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E" w:rsidRPr="000B459A" w:rsidRDefault="00042D7E" w:rsidP="00042D7E">
      <w:pPr>
        <w:spacing w:line="48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7E" w:rsidRDefault="00042D7E" w:rsidP="00D44B20">
      <w:pPr>
        <w:pStyle w:val="a6"/>
        <w:rPr>
          <w:b/>
          <w:szCs w:val="28"/>
        </w:rPr>
      </w:pPr>
      <w:r>
        <w:rPr>
          <w:b/>
          <w:szCs w:val="28"/>
        </w:rPr>
        <w:t>АДМИНИСТРАЦИЯ ИМИССКОГО СЕЛЬСОВЕТА</w:t>
      </w:r>
      <w:r w:rsidR="00D44B20">
        <w:rPr>
          <w:b/>
          <w:szCs w:val="28"/>
        </w:rPr>
        <w:t xml:space="preserve"> </w:t>
      </w:r>
    </w:p>
    <w:p w:rsidR="00042D7E" w:rsidRPr="000B718A" w:rsidRDefault="00042D7E" w:rsidP="00D44B20">
      <w:pPr>
        <w:pStyle w:val="a6"/>
        <w:rPr>
          <w:b/>
          <w:szCs w:val="28"/>
        </w:rPr>
      </w:pPr>
      <w:r>
        <w:rPr>
          <w:b/>
          <w:szCs w:val="28"/>
        </w:rPr>
        <w:t>КУРАГИНСКОГО РАЙОНА  КРАСНОЯРСКОГО КРАЯ</w:t>
      </w:r>
    </w:p>
    <w:p w:rsidR="00042D7E" w:rsidRDefault="00042D7E" w:rsidP="00D44B20">
      <w:pPr>
        <w:pStyle w:val="1"/>
        <w:rPr>
          <w:sz w:val="28"/>
          <w:szCs w:val="28"/>
        </w:rPr>
      </w:pPr>
    </w:p>
    <w:p w:rsidR="00042D7E" w:rsidRDefault="00042D7E" w:rsidP="00D44B20">
      <w:pPr>
        <w:pStyle w:val="1"/>
        <w:rPr>
          <w:sz w:val="28"/>
          <w:szCs w:val="28"/>
        </w:rPr>
      </w:pPr>
      <w:r w:rsidRPr="00712513">
        <w:rPr>
          <w:sz w:val="28"/>
          <w:szCs w:val="28"/>
        </w:rPr>
        <w:t>ПОСТАНОВЛЕНИЕ</w:t>
      </w:r>
    </w:p>
    <w:p w:rsidR="00C42B7D" w:rsidRPr="00C42B7D" w:rsidRDefault="00C42B7D" w:rsidP="00C42B7D">
      <w:pPr>
        <w:rPr>
          <w:lang w:eastAsia="ru-RU"/>
        </w:rPr>
      </w:pPr>
    </w:p>
    <w:p w:rsidR="00042D7E" w:rsidRPr="00712513" w:rsidRDefault="00401B97" w:rsidP="004C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23.09.2024</w:t>
      </w:r>
      <w:r w:rsidR="00FC75D8">
        <w:rPr>
          <w:sz w:val="28"/>
          <w:szCs w:val="28"/>
        </w:rPr>
        <w:t xml:space="preserve">       </w:t>
      </w:r>
      <w:r w:rsidR="00C66B07">
        <w:rPr>
          <w:sz w:val="28"/>
          <w:szCs w:val="28"/>
        </w:rPr>
        <w:t xml:space="preserve">                    </w:t>
      </w:r>
      <w:r w:rsidR="00FC75D8">
        <w:rPr>
          <w:sz w:val="28"/>
          <w:szCs w:val="28"/>
        </w:rPr>
        <w:t xml:space="preserve"> </w:t>
      </w:r>
      <w:proofErr w:type="spellStart"/>
      <w:r w:rsidR="00C66B07">
        <w:rPr>
          <w:sz w:val="28"/>
          <w:szCs w:val="28"/>
        </w:rPr>
        <w:t>с</w:t>
      </w:r>
      <w:proofErr w:type="gramStart"/>
      <w:r w:rsidR="0099157C">
        <w:rPr>
          <w:sz w:val="28"/>
          <w:szCs w:val="28"/>
        </w:rPr>
        <w:t>.И</w:t>
      </w:r>
      <w:proofErr w:type="gramEnd"/>
      <w:r w:rsidR="0099157C">
        <w:rPr>
          <w:sz w:val="28"/>
          <w:szCs w:val="28"/>
        </w:rPr>
        <w:t>мисское</w:t>
      </w:r>
      <w:proofErr w:type="spellEnd"/>
      <w:r w:rsidR="00042D7E" w:rsidRPr="00712513">
        <w:rPr>
          <w:sz w:val="28"/>
          <w:szCs w:val="28"/>
        </w:rPr>
        <w:tab/>
      </w:r>
      <w:r w:rsidR="00042D7E" w:rsidRPr="00712513">
        <w:rPr>
          <w:sz w:val="28"/>
          <w:szCs w:val="28"/>
        </w:rPr>
        <w:tab/>
      </w:r>
      <w:r w:rsidR="00042D7E" w:rsidRPr="00712513">
        <w:rPr>
          <w:sz w:val="28"/>
          <w:szCs w:val="28"/>
        </w:rPr>
        <w:tab/>
        <w:t xml:space="preserve"> </w:t>
      </w:r>
      <w:r w:rsidR="0099157C">
        <w:rPr>
          <w:sz w:val="28"/>
          <w:szCs w:val="28"/>
        </w:rPr>
        <w:t>№</w:t>
      </w:r>
      <w:r w:rsidR="00654245">
        <w:rPr>
          <w:sz w:val="28"/>
          <w:szCs w:val="28"/>
        </w:rPr>
        <w:t xml:space="preserve"> 21</w:t>
      </w:r>
      <w:r w:rsidR="00C66B07">
        <w:rPr>
          <w:sz w:val="28"/>
          <w:szCs w:val="28"/>
        </w:rPr>
        <w:t>-п</w:t>
      </w:r>
    </w:p>
    <w:p w:rsidR="00C42E4D" w:rsidRDefault="00C42E4D" w:rsidP="00042D7E">
      <w:pPr>
        <w:ind w:firstLine="709"/>
      </w:pPr>
    </w:p>
    <w:p w:rsidR="00C42E4D" w:rsidRDefault="00C42E4D" w:rsidP="00042D7E">
      <w:pPr>
        <w:ind w:firstLine="709"/>
      </w:pPr>
    </w:p>
    <w:p w:rsidR="00C42E4D" w:rsidRDefault="00C42E4D" w:rsidP="00042D7E">
      <w:pPr>
        <w:pStyle w:val="Style6"/>
        <w:widowControl/>
        <w:spacing w:before="144" w:line="240" w:lineRule="auto"/>
        <w:jc w:val="both"/>
        <w:rPr>
          <w:rStyle w:val="FontStyle12"/>
        </w:rPr>
      </w:pPr>
      <w:r>
        <w:rPr>
          <w:rStyle w:val="FontStyle12"/>
        </w:rPr>
        <w:t xml:space="preserve">Об </w:t>
      </w:r>
      <w:r w:rsidR="005F02DD">
        <w:rPr>
          <w:rStyle w:val="FontStyle12"/>
        </w:rPr>
        <w:t>актуализации</w:t>
      </w:r>
      <w:r>
        <w:rPr>
          <w:rStyle w:val="FontStyle12"/>
        </w:rPr>
        <w:t xml:space="preserve"> Схемы теплоснабжения </w:t>
      </w:r>
      <w:proofErr w:type="spellStart"/>
      <w:r>
        <w:rPr>
          <w:rStyle w:val="FontStyle12"/>
        </w:rPr>
        <w:t>с</w:t>
      </w:r>
      <w:proofErr w:type="gramStart"/>
      <w:r>
        <w:rPr>
          <w:rStyle w:val="FontStyle12"/>
        </w:rPr>
        <w:t>.И</w:t>
      </w:r>
      <w:proofErr w:type="gramEnd"/>
      <w:r>
        <w:rPr>
          <w:rStyle w:val="FontStyle12"/>
        </w:rPr>
        <w:t>мисское</w:t>
      </w:r>
      <w:proofErr w:type="spellEnd"/>
      <w:r w:rsidR="004C6008">
        <w:rPr>
          <w:rStyle w:val="FontStyle12"/>
        </w:rPr>
        <w:t xml:space="preserve"> </w:t>
      </w:r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Кура</w:t>
      </w:r>
      <w:r w:rsidR="00755F09">
        <w:rPr>
          <w:rStyle w:val="FontStyle12"/>
        </w:rPr>
        <w:t>гинского</w:t>
      </w:r>
      <w:proofErr w:type="spellEnd"/>
      <w:r w:rsidR="00755F09">
        <w:rPr>
          <w:rStyle w:val="FontStyle12"/>
        </w:rPr>
        <w:t xml:space="preserve"> района на период с 202</w:t>
      </w:r>
      <w:r w:rsidR="00401B97">
        <w:rPr>
          <w:rStyle w:val="FontStyle12"/>
        </w:rPr>
        <w:t>4</w:t>
      </w:r>
      <w:r w:rsidR="00755F09">
        <w:rPr>
          <w:rStyle w:val="FontStyle12"/>
        </w:rPr>
        <w:t xml:space="preserve"> по 203</w:t>
      </w:r>
      <w:r w:rsidR="00401B97">
        <w:rPr>
          <w:rStyle w:val="FontStyle12"/>
        </w:rPr>
        <w:t>4</w:t>
      </w:r>
      <w:r>
        <w:rPr>
          <w:rStyle w:val="FontStyle12"/>
        </w:rPr>
        <w:t xml:space="preserve"> годы</w:t>
      </w:r>
    </w:p>
    <w:p w:rsidR="00C42E4D" w:rsidRPr="00042D7E" w:rsidRDefault="00C42E4D" w:rsidP="00042D7E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042D7E" w:rsidRPr="00042D7E" w:rsidRDefault="00042D7E" w:rsidP="00042D7E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C42E4D" w:rsidRDefault="00C42E4D" w:rsidP="00042D7E">
      <w:pPr>
        <w:pStyle w:val="Style7"/>
        <w:widowControl/>
        <w:tabs>
          <w:tab w:val="left" w:pos="4613"/>
        </w:tabs>
        <w:spacing w:before="168" w:line="240" w:lineRule="auto"/>
        <w:ind w:firstLine="709"/>
        <w:rPr>
          <w:rStyle w:val="FontStyle11"/>
          <w:vertAlign w:val="superscript"/>
        </w:rPr>
      </w:pPr>
      <w:r>
        <w:rPr>
          <w:rStyle w:val="FontStyle12"/>
        </w:rPr>
        <w:t>В соответствии с Постановлением Правительства Российской</w:t>
      </w:r>
      <w:r w:rsidR="00042D7E">
        <w:rPr>
          <w:rStyle w:val="FontStyle12"/>
        </w:rPr>
        <w:t xml:space="preserve"> </w:t>
      </w:r>
      <w:r>
        <w:rPr>
          <w:rStyle w:val="FontStyle12"/>
        </w:rPr>
        <w:t>Федерации от 22.02.2012 №154 «О требованиях к схемам теплоснабжения,</w:t>
      </w:r>
      <w:r w:rsidR="00042D7E">
        <w:rPr>
          <w:rStyle w:val="FontStyle12"/>
        </w:rPr>
        <w:t xml:space="preserve"> </w:t>
      </w:r>
      <w:r>
        <w:rPr>
          <w:rStyle w:val="FontStyle12"/>
        </w:rPr>
        <w:t>порядку их разработки и утверждения», Уставом Имисского сельсовета,</w:t>
      </w:r>
      <w:r w:rsidR="00042D7E">
        <w:rPr>
          <w:rStyle w:val="FontStyle12"/>
        </w:rPr>
        <w:t xml:space="preserve"> </w:t>
      </w:r>
      <w:r>
        <w:rPr>
          <w:rStyle w:val="FontStyle11"/>
        </w:rPr>
        <w:t>ПОСТАНОВЛЯЮ:</w:t>
      </w:r>
      <w:r>
        <w:rPr>
          <w:rStyle w:val="FontStyle11"/>
          <w:sz w:val="20"/>
          <w:szCs w:val="20"/>
        </w:rPr>
        <w:tab/>
      </w:r>
    </w:p>
    <w:p w:rsidR="00C42E4D" w:rsidRDefault="00C42E4D" w:rsidP="00042D7E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 xml:space="preserve">1.Утвердить Схемы теплоснабжения </w:t>
      </w:r>
      <w:proofErr w:type="spellStart"/>
      <w:r>
        <w:rPr>
          <w:rStyle w:val="FontStyle12"/>
        </w:rPr>
        <w:t>с</w:t>
      </w:r>
      <w:proofErr w:type="gramStart"/>
      <w:r>
        <w:rPr>
          <w:rStyle w:val="FontStyle12"/>
        </w:rPr>
        <w:t>.И</w:t>
      </w:r>
      <w:proofErr w:type="gramEnd"/>
      <w:r>
        <w:rPr>
          <w:rStyle w:val="FontStyle12"/>
        </w:rPr>
        <w:t>мисское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Курагинского</w:t>
      </w:r>
      <w:proofErr w:type="spellEnd"/>
      <w:r>
        <w:rPr>
          <w:rStyle w:val="FontStyle12"/>
        </w:rPr>
        <w:t xml:space="preserve"> района</w:t>
      </w:r>
      <w:r w:rsidR="00042D7E">
        <w:rPr>
          <w:rStyle w:val="FontStyle12"/>
        </w:rPr>
        <w:t xml:space="preserve"> </w:t>
      </w:r>
      <w:r w:rsidR="00870DE4">
        <w:rPr>
          <w:rStyle w:val="FontStyle12"/>
        </w:rPr>
        <w:t>на период с 202</w:t>
      </w:r>
      <w:r w:rsidR="00401B97">
        <w:rPr>
          <w:rStyle w:val="FontStyle12"/>
        </w:rPr>
        <w:t>4</w:t>
      </w:r>
      <w:r w:rsidR="00870DE4">
        <w:rPr>
          <w:rStyle w:val="FontStyle12"/>
        </w:rPr>
        <w:t xml:space="preserve"> по 203</w:t>
      </w:r>
      <w:r w:rsidR="00401B97">
        <w:rPr>
          <w:rStyle w:val="FontStyle12"/>
        </w:rPr>
        <w:t>4</w:t>
      </w:r>
      <w:r>
        <w:rPr>
          <w:rStyle w:val="FontStyle12"/>
        </w:rPr>
        <w:t xml:space="preserve"> годы согласно приложению.</w:t>
      </w:r>
    </w:p>
    <w:p w:rsidR="003C7BD2" w:rsidRDefault="003C7BD2" w:rsidP="00042D7E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 xml:space="preserve">2. Отменить действие постановления администрации Имисского сельсовета от </w:t>
      </w:r>
      <w:r w:rsidR="00401B97">
        <w:rPr>
          <w:rStyle w:val="FontStyle12"/>
        </w:rPr>
        <w:t>05</w:t>
      </w:r>
      <w:r>
        <w:rPr>
          <w:rStyle w:val="FontStyle12"/>
        </w:rPr>
        <w:t>.</w:t>
      </w:r>
      <w:r w:rsidR="00401B97">
        <w:rPr>
          <w:rStyle w:val="FontStyle12"/>
        </w:rPr>
        <w:t>10</w:t>
      </w:r>
      <w:r w:rsidR="00331748">
        <w:rPr>
          <w:rStyle w:val="FontStyle12"/>
        </w:rPr>
        <w:t>.202</w:t>
      </w:r>
      <w:r w:rsidR="00401B97">
        <w:rPr>
          <w:rStyle w:val="FontStyle12"/>
        </w:rPr>
        <w:t>3</w:t>
      </w:r>
      <w:r>
        <w:rPr>
          <w:rStyle w:val="FontStyle12"/>
        </w:rPr>
        <w:t xml:space="preserve"> №</w:t>
      </w:r>
      <w:r w:rsidR="00401B97">
        <w:rPr>
          <w:rStyle w:val="FontStyle12"/>
        </w:rPr>
        <w:t>21</w:t>
      </w:r>
      <w:r>
        <w:rPr>
          <w:rStyle w:val="FontStyle12"/>
        </w:rPr>
        <w:t xml:space="preserve">-п «Об утверждении Схемы теплоснабжения </w:t>
      </w:r>
      <w:proofErr w:type="spellStart"/>
      <w:r>
        <w:rPr>
          <w:rStyle w:val="FontStyle12"/>
        </w:rPr>
        <w:t>с</w:t>
      </w:r>
      <w:proofErr w:type="gramStart"/>
      <w:r>
        <w:rPr>
          <w:rStyle w:val="FontStyle12"/>
        </w:rPr>
        <w:t>.И</w:t>
      </w:r>
      <w:proofErr w:type="gramEnd"/>
      <w:r>
        <w:rPr>
          <w:rStyle w:val="FontStyle12"/>
        </w:rPr>
        <w:t>мисское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Кура</w:t>
      </w:r>
      <w:r w:rsidR="004D74A9">
        <w:rPr>
          <w:rStyle w:val="FontStyle12"/>
        </w:rPr>
        <w:t>гинского</w:t>
      </w:r>
      <w:proofErr w:type="spellEnd"/>
      <w:r w:rsidR="004D74A9">
        <w:rPr>
          <w:rStyle w:val="FontStyle12"/>
        </w:rPr>
        <w:t xml:space="preserve"> района на период с 202</w:t>
      </w:r>
      <w:r w:rsidR="00401B97">
        <w:rPr>
          <w:rStyle w:val="FontStyle12"/>
        </w:rPr>
        <w:t>3</w:t>
      </w:r>
      <w:r w:rsidR="004D74A9">
        <w:rPr>
          <w:rStyle w:val="FontStyle12"/>
        </w:rPr>
        <w:t xml:space="preserve"> по 203</w:t>
      </w:r>
      <w:r w:rsidR="00401B97">
        <w:rPr>
          <w:rStyle w:val="FontStyle12"/>
        </w:rPr>
        <w:t>3</w:t>
      </w:r>
      <w:r>
        <w:rPr>
          <w:rStyle w:val="FontStyle12"/>
        </w:rPr>
        <w:t xml:space="preserve"> годы» как утратившего силу.</w:t>
      </w:r>
    </w:p>
    <w:p w:rsidR="00C42E4D" w:rsidRDefault="003C7BD2" w:rsidP="00042D7E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3</w:t>
      </w:r>
      <w:r w:rsidR="00042D7E">
        <w:rPr>
          <w:rStyle w:val="FontStyle12"/>
        </w:rPr>
        <w:t xml:space="preserve">. </w:t>
      </w:r>
      <w:r w:rsidR="00C42E4D">
        <w:rPr>
          <w:rStyle w:val="FontStyle12"/>
        </w:rPr>
        <w:t xml:space="preserve">Определить единой организацией в сфере теплоснабжения </w:t>
      </w:r>
      <w:r w:rsidR="00C42E4D">
        <w:rPr>
          <w:rStyle w:val="FontStyle13"/>
        </w:rPr>
        <w:t xml:space="preserve">в </w:t>
      </w:r>
      <w:r w:rsidR="00C42E4D">
        <w:rPr>
          <w:rStyle w:val="FontStyle12"/>
        </w:rPr>
        <w:t xml:space="preserve">границах муниципального образования </w:t>
      </w:r>
      <w:proofErr w:type="spellStart"/>
      <w:r w:rsidR="00C42E4D">
        <w:rPr>
          <w:rStyle w:val="FontStyle12"/>
        </w:rPr>
        <w:t>Имисский</w:t>
      </w:r>
      <w:proofErr w:type="spellEnd"/>
      <w:r w:rsidR="00C42E4D">
        <w:rPr>
          <w:rStyle w:val="FontStyle12"/>
        </w:rPr>
        <w:t xml:space="preserve"> сельсовет </w:t>
      </w:r>
      <w:r w:rsidR="00401B97">
        <w:rPr>
          <w:sz w:val="28"/>
          <w:szCs w:val="28"/>
        </w:rPr>
        <w:t xml:space="preserve">МП «Автоколонна </w:t>
      </w:r>
      <w:proofErr w:type="spellStart"/>
      <w:r w:rsidR="00401B97">
        <w:rPr>
          <w:sz w:val="28"/>
          <w:szCs w:val="28"/>
        </w:rPr>
        <w:t>Курагинского</w:t>
      </w:r>
      <w:proofErr w:type="spellEnd"/>
      <w:r w:rsidR="00401B97">
        <w:rPr>
          <w:sz w:val="28"/>
          <w:szCs w:val="28"/>
        </w:rPr>
        <w:t xml:space="preserve"> района</w:t>
      </w:r>
      <w:r w:rsidR="008C14AF" w:rsidRPr="00A70E10">
        <w:rPr>
          <w:color w:val="00000A"/>
        </w:rPr>
        <w:t>»</w:t>
      </w:r>
      <w:r w:rsidR="008C14AF">
        <w:rPr>
          <w:color w:val="00000A"/>
        </w:rPr>
        <w:t>.</w:t>
      </w:r>
    </w:p>
    <w:p w:rsidR="00C42E4D" w:rsidRDefault="003C7BD2" w:rsidP="00042D7E">
      <w:pPr>
        <w:pStyle w:val="Style3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4</w:t>
      </w:r>
      <w:r w:rsidR="00042D7E">
        <w:rPr>
          <w:rStyle w:val="FontStyle12"/>
        </w:rPr>
        <w:t xml:space="preserve">. </w:t>
      </w:r>
      <w:proofErr w:type="gramStart"/>
      <w:r w:rsidR="00C42E4D">
        <w:rPr>
          <w:rStyle w:val="FontStyle12"/>
        </w:rPr>
        <w:t>Контроль за</w:t>
      </w:r>
      <w:proofErr w:type="gramEnd"/>
      <w:r w:rsidR="00C42E4D">
        <w:rPr>
          <w:rStyle w:val="FontStyle12"/>
        </w:rPr>
        <w:t xml:space="preserve"> исполнением настоящего постановления оставляю за собой.</w:t>
      </w:r>
    </w:p>
    <w:p w:rsidR="00C42E4D" w:rsidRDefault="003C7BD2" w:rsidP="00042D7E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5</w:t>
      </w:r>
      <w:r w:rsidR="00042D7E">
        <w:rPr>
          <w:rStyle w:val="FontStyle12"/>
        </w:rPr>
        <w:t xml:space="preserve">. </w:t>
      </w:r>
      <w:r w:rsidR="00C42E4D">
        <w:rPr>
          <w:rStyle w:val="FontStyle12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42E4D">
        <w:rPr>
          <w:rStyle w:val="FontStyle12"/>
        </w:rPr>
        <w:t>Имисские</w:t>
      </w:r>
      <w:proofErr w:type="spellEnd"/>
      <w:r w:rsidR="00C42E4D">
        <w:rPr>
          <w:rStyle w:val="FontStyle12"/>
        </w:rPr>
        <w:t xml:space="preserve"> зори.</w:t>
      </w:r>
    </w:p>
    <w:p w:rsidR="00C42E4D" w:rsidRDefault="00C42E4D" w:rsidP="00042D7E">
      <w:pPr>
        <w:spacing w:line="240" w:lineRule="auto"/>
        <w:ind w:firstLine="709"/>
      </w:pPr>
    </w:p>
    <w:p w:rsidR="00A70E10" w:rsidRDefault="00A70E10" w:rsidP="00042D7E">
      <w:pPr>
        <w:spacing w:line="240" w:lineRule="auto"/>
        <w:ind w:firstLine="709"/>
      </w:pPr>
    </w:p>
    <w:p w:rsidR="00042D7E" w:rsidRDefault="00042D7E" w:rsidP="00042D7E">
      <w:pPr>
        <w:spacing w:line="240" w:lineRule="auto"/>
        <w:ind w:firstLine="709"/>
      </w:pPr>
    </w:p>
    <w:p w:rsidR="00A70E10" w:rsidRDefault="00A70E10"/>
    <w:p w:rsidR="00042D7E" w:rsidRPr="009570EF" w:rsidRDefault="00132FCA" w:rsidP="009570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Фоминых</w:t>
      </w:r>
    </w:p>
    <w:p w:rsidR="00042D7E" w:rsidRDefault="00042D7E" w:rsidP="00A70E10">
      <w:pPr>
        <w:autoSpaceDE w:val="0"/>
        <w:autoSpaceDN w:val="0"/>
        <w:adjustRightInd w:val="0"/>
        <w:spacing w:before="1200" w:after="840" w:line="240" w:lineRule="auto"/>
        <w:ind w:right="338"/>
        <w:jc w:val="center"/>
        <w:rPr>
          <w:rFonts w:ascii="Times New Roman CYR" w:hAnsi="Times New Roman CYR" w:cs="Times New Roman CYR"/>
          <w:b/>
          <w:bCs/>
          <w:caps/>
          <w:color w:val="00000A"/>
          <w:sz w:val="36"/>
          <w:szCs w:val="36"/>
        </w:rPr>
      </w:pPr>
    </w:p>
    <w:p w:rsidR="009570EF" w:rsidRDefault="009570EF" w:rsidP="009570EF">
      <w:pPr>
        <w:autoSpaceDE w:val="0"/>
        <w:autoSpaceDN w:val="0"/>
        <w:adjustRightInd w:val="0"/>
        <w:spacing w:before="1200" w:after="840" w:line="240" w:lineRule="auto"/>
        <w:ind w:right="338"/>
        <w:rPr>
          <w:rFonts w:ascii="Times New Roman CYR" w:hAnsi="Times New Roman CYR" w:cs="Times New Roman CYR"/>
          <w:b/>
          <w:bCs/>
          <w:caps/>
          <w:color w:val="00000A"/>
          <w:sz w:val="36"/>
          <w:szCs w:val="36"/>
        </w:rPr>
      </w:pPr>
    </w:p>
    <w:p w:rsidR="00967FE6" w:rsidRPr="00482E8E" w:rsidRDefault="009570EF" w:rsidP="00967FE6">
      <w:pPr>
        <w:pStyle w:val="af"/>
      </w:pPr>
      <w:r>
        <w:rPr>
          <w:rFonts w:ascii="Times New Roman CYR" w:hAnsi="Times New Roman CYR" w:cs="Times New Roman CYR"/>
          <w:bCs/>
          <w:color w:val="00000A"/>
        </w:rPr>
        <w:t xml:space="preserve"> </w:t>
      </w:r>
      <w:r w:rsidR="00967FE6" w:rsidRPr="00482E8E">
        <w:t xml:space="preserve">Схема теплоснабжения  муниципального образования </w:t>
      </w:r>
      <w:r w:rsidR="00967FE6">
        <w:t>Имисски</w:t>
      </w:r>
      <w:r w:rsidR="00967FE6" w:rsidRPr="00482E8E">
        <w:t>й сельсовет Курагинского района  Красноярского края</w:t>
      </w:r>
    </w:p>
    <w:p w:rsidR="00967FE6" w:rsidRPr="00482E8E" w:rsidRDefault="00967FE6" w:rsidP="00967FE6"/>
    <w:p w:rsidR="00967FE6" w:rsidRPr="00482E8E" w:rsidRDefault="00967FE6" w:rsidP="00967FE6"/>
    <w:p w:rsidR="00967FE6" w:rsidRPr="00482E8E" w:rsidRDefault="00967FE6" w:rsidP="00967FE6">
      <w:pPr>
        <w:sectPr w:rsidR="00967FE6" w:rsidRPr="00482E8E">
          <w:footerReference w:type="default" r:id="rId9"/>
          <w:pgSz w:w="11906" w:h="16838"/>
          <w:pgMar w:top="900" w:right="372" w:bottom="1418" w:left="1698" w:header="624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967FE6" w:rsidRPr="001219CE" w:rsidRDefault="00967FE6" w:rsidP="00967FE6">
      <w:pPr>
        <w:pStyle w:val="af9"/>
        <w:rPr>
          <w:rFonts w:cs="Times New Roman"/>
          <w:sz w:val="20"/>
          <w:szCs w:val="20"/>
        </w:rPr>
        <w:sectPr w:rsidR="00967FE6" w:rsidRPr="001219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1219CE">
        <w:rPr>
          <w:rFonts w:cs="Times New Roman"/>
          <w:sz w:val="20"/>
          <w:szCs w:val="20"/>
        </w:rPr>
        <w:lastRenderedPageBreak/>
        <w:t>Содержание</w:t>
      </w:r>
      <w:bookmarkStart w:id="0" w:name="zk2"/>
      <w:bookmarkEnd w:id="0"/>
    </w:p>
    <w:p w:rsidR="00967FE6" w:rsidRPr="001219CE" w:rsidRDefault="00084072" w:rsidP="00967FE6">
      <w:pPr>
        <w:pStyle w:val="17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sz w:val="20"/>
          <w:szCs w:val="20"/>
        </w:rPr>
        <w:lastRenderedPageBreak/>
        <w:fldChar w:fldCharType="begin"/>
      </w:r>
      <w:r w:rsidR="00967FE6" w:rsidRPr="001219CE">
        <w:rPr>
          <w:rFonts w:cs="Times New Roman"/>
          <w:sz w:val="20"/>
          <w:szCs w:val="20"/>
        </w:rPr>
        <w:instrText xml:space="preserve"> TOC </w:instrText>
      </w:r>
      <w:r w:rsidRPr="001219CE">
        <w:rPr>
          <w:rFonts w:cs="Times New Roman"/>
          <w:sz w:val="20"/>
          <w:szCs w:val="20"/>
        </w:rPr>
        <w:fldChar w:fldCharType="separate"/>
      </w:r>
      <w:r w:rsidR="00967FE6" w:rsidRPr="001219CE">
        <w:rPr>
          <w:rFonts w:cs="Times New Roman"/>
          <w:noProof/>
          <w:sz w:val="20"/>
          <w:szCs w:val="20"/>
        </w:rPr>
        <w:t>Введение</w:t>
      </w:r>
      <w:r w:rsidR="00967FE6" w:rsidRPr="001219CE">
        <w:rPr>
          <w:rFonts w:cs="Times New Roman"/>
          <w:noProof/>
          <w:sz w:val="20"/>
          <w:szCs w:val="20"/>
        </w:rPr>
        <w:tab/>
      </w:r>
      <w:r w:rsidRPr="001219CE">
        <w:rPr>
          <w:rFonts w:cs="Times New Roman"/>
          <w:noProof/>
          <w:sz w:val="20"/>
          <w:szCs w:val="20"/>
        </w:rPr>
        <w:fldChar w:fldCharType="begin"/>
      </w:r>
      <w:r w:rsidR="00967FE6" w:rsidRPr="001219CE">
        <w:rPr>
          <w:rFonts w:cs="Times New Roman"/>
          <w:noProof/>
          <w:sz w:val="20"/>
          <w:szCs w:val="20"/>
        </w:rPr>
        <w:instrText xml:space="preserve"> PAGEREF _Toc74911198 \h </w:instrText>
      </w:r>
      <w:r w:rsidRPr="001219CE">
        <w:rPr>
          <w:rFonts w:cs="Times New Roman"/>
          <w:noProof/>
          <w:sz w:val="20"/>
          <w:szCs w:val="20"/>
        </w:rPr>
      </w:r>
      <w:r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5</w:t>
      </w:r>
      <w:r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17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ГЛАВА 1.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Существующее положение в сфере производства, передачи и потребления тепловой энергии для целей теплоснабжения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_Toc74911199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1.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ФУНКЦИОНАЛЬНАЯ СТРУКТУРА ТЕПЛОСНАБЖЕНИЯ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_Toc74911200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2.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ИСТОЧНИКИ ТЕПЛОВОЙ ЭНЕРГИИ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_Toc74911201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3.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Тепловые сети, сооружения на них и тепловые пункты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_Toc74911202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8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3.2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_Toc74911203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9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4.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Зоны действия источников тепловой энергии.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_Toc74911204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10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5.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_Toc74911205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10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31"/>
        <w:rPr>
          <w:rFonts w:eastAsiaTheme="minorEastAsia" w:cs="Times New Roman"/>
          <w:bCs w:val="0"/>
          <w:iCs w:val="0"/>
          <w:noProof/>
          <w:sz w:val="20"/>
          <w:szCs w:val="20"/>
          <w:lang w:eastAsia="ru-RU"/>
        </w:rPr>
      </w:pPr>
      <w:r w:rsidRPr="001219CE">
        <w:rPr>
          <w:rFonts w:cs="Times New Roman"/>
          <w:b/>
          <w:noProof/>
          <w:sz w:val="20"/>
          <w:szCs w:val="20"/>
        </w:rPr>
        <w:t>5.2 Значения потребления тепловой энергии при расчетных температурах наружного воздуха в зонах действия источника тепловой энергии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_Toc74911206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11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6.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Балансы тепловой мощности и тепловой нагрузки в зонах действия источников тепловой энергии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_Toc74911207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11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7.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Топливные балансы источников тепловой энергии и система обеспечения топливом.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_Toc74911208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11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7.2.  Перспективные  топливные  балансы  для  каждого  источника  тепловой  энергии, расположенного в границах поселения, городского округа по видам основного, резервного и аварийного топлива на каждом этапе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_Toc74911209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12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7.3.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_Toc74911210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12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7.4.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_Toc74911211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12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7.5.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_Toc74911212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13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8.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Предложения по строительству, реконструкции и(или) модернизации тепловых сетей.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_Toc74911213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13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8.1.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_Toc74911214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13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8.2.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_Toc74911215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13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Часть8.3.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_Toc74911216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13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_Toc74911217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14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8.5.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_Toc74911218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14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9.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Инвестиции в строительство, реконструкцию, техническое перевооружение и модернизацию.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_Toc74911219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14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_Toc74911220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14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lastRenderedPageBreak/>
        <w:t>Часть 9.2.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_Toc74911221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14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9.3.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_Toc74911222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15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10.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Индикаторы развития систем теплоснабжения населения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_Toc74911223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15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11.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Ценовые (тарифные) последствия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_Toc74911224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11.1. Тарифно-балансовые расчетные модели теплоснабжения потребителей по каждой системе теплоснабжения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_Toc74911225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21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Часть 12.</w:t>
      </w:r>
      <w:r w:rsidRPr="001219CE">
        <w:rPr>
          <w:rFonts w:eastAsiaTheme="minorEastAsia" w:cs="Times New Roman"/>
          <w:bCs w:val="0"/>
          <w:noProof/>
          <w:sz w:val="20"/>
          <w:szCs w:val="20"/>
          <w:lang w:eastAsia="ru-RU"/>
        </w:rPr>
        <w:tab/>
      </w:r>
      <w:r w:rsidRPr="001219CE">
        <w:rPr>
          <w:rFonts w:cs="Times New Roman"/>
          <w:noProof/>
          <w:sz w:val="20"/>
          <w:szCs w:val="20"/>
        </w:rPr>
        <w:t>Описание существующих технических и технологических проблем в системах теплоснабжения поселения.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_Toc74911226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16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967FE6" w:rsidP="00967FE6">
      <w:pPr>
        <w:pStyle w:val="17"/>
        <w:rPr>
          <w:rFonts w:eastAsiaTheme="minorEastAsia" w:cs="Times New Roman"/>
          <w:bCs w:val="0"/>
          <w:noProof/>
          <w:sz w:val="20"/>
          <w:szCs w:val="20"/>
          <w:lang w:eastAsia="ru-RU"/>
        </w:rPr>
      </w:pPr>
      <w:r w:rsidRPr="001219CE">
        <w:rPr>
          <w:rFonts w:cs="Times New Roman"/>
          <w:noProof/>
          <w:sz w:val="20"/>
          <w:szCs w:val="20"/>
        </w:rPr>
        <w:t>Нормативно-техническая (ссылочная) литература</w:t>
      </w:r>
      <w:r w:rsidRPr="001219CE">
        <w:rPr>
          <w:rFonts w:cs="Times New Roman"/>
          <w:noProof/>
          <w:sz w:val="20"/>
          <w:szCs w:val="20"/>
        </w:rPr>
        <w:tab/>
      </w:r>
      <w:r w:rsidR="00084072" w:rsidRPr="001219CE">
        <w:rPr>
          <w:rFonts w:cs="Times New Roman"/>
          <w:noProof/>
          <w:sz w:val="20"/>
          <w:szCs w:val="20"/>
        </w:rPr>
        <w:fldChar w:fldCharType="begin"/>
      </w:r>
      <w:r w:rsidRPr="001219CE">
        <w:rPr>
          <w:rFonts w:cs="Times New Roman"/>
          <w:noProof/>
          <w:sz w:val="20"/>
          <w:szCs w:val="20"/>
        </w:rPr>
        <w:instrText xml:space="preserve"> PAGEREF _Toc74911227 \h </w:instrText>
      </w:r>
      <w:r w:rsidR="00084072" w:rsidRPr="001219CE">
        <w:rPr>
          <w:rFonts w:cs="Times New Roman"/>
          <w:noProof/>
          <w:sz w:val="20"/>
          <w:szCs w:val="20"/>
        </w:rPr>
      </w:r>
      <w:r w:rsidR="00084072" w:rsidRPr="001219CE">
        <w:rPr>
          <w:rFonts w:cs="Times New Roman"/>
          <w:noProof/>
          <w:sz w:val="20"/>
          <w:szCs w:val="20"/>
        </w:rPr>
        <w:fldChar w:fldCharType="separate"/>
      </w:r>
      <w:r w:rsidR="007362F1">
        <w:rPr>
          <w:rFonts w:cs="Times New Roman"/>
          <w:noProof/>
          <w:sz w:val="20"/>
          <w:szCs w:val="20"/>
        </w:rPr>
        <w:t>17</w:t>
      </w:r>
      <w:r w:rsidR="00084072" w:rsidRPr="001219CE">
        <w:rPr>
          <w:rFonts w:cs="Times New Roman"/>
          <w:noProof/>
          <w:sz w:val="20"/>
          <w:szCs w:val="20"/>
        </w:rPr>
        <w:fldChar w:fldCharType="end"/>
      </w:r>
    </w:p>
    <w:p w:rsidR="00967FE6" w:rsidRPr="001219CE" w:rsidRDefault="00084072" w:rsidP="00967FE6">
      <w:pPr>
        <w:pStyle w:val="17"/>
        <w:tabs>
          <w:tab w:val="right" w:leader="dot" w:pos="10416"/>
        </w:tabs>
        <w:rPr>
          <w:rFonts w:cs="Times New Roman"/>
          <w:sz w:val="20"/>
          <w:szCs w:val="20"/>
        </w:rPr>
        <w:sectPr w:rsidR="00967FE6" w:rsidRPr="001219CE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1219CE">
        <w:rPr>
          <w:rFonts w:cs="Times New Roman"/>
          <w:sz w:val="20"/>
          <w:szCs w:val="20"/>
        </w:rPr>
        <w:fldChar w:fldCharType="end"/>
      </w:r>
    </w:p>
    <w:p w:rsidR="00967FE6" w:rsidRPr="001219CE" w:rsidRDefault="00967FE6" w:rsidP="00967FE6">
      <w:pPr>
        <w:pStyle w:val="e0"/>
        <w:tabs>
          <w:tab w:val="left" w:pos="1134"/>
          <w:tab w:val="left" w:pos="1247"/>
          <w:tab w:val="right" w:leader="dot" w:pos="9809"/>
          <w:tab w:val="right" w:leader="dot" w:pos="10416"/>
        </w:tabs>
        <w:rPr>
          <w:rFonts w:cs="Times New Roman"/>
          <w:sz w:val="20"/>
          <w:szCs w:val="20"/>
        </w:rPr>
        <w:sectPr w:rsidR="00967FE6" w:rsidRPr="001219CE">
          <w:type w:val="continuous"/>
          <w:pgSz w:w="11906" w:h="16838"/>
          <w:pgMar w:top="641" w:right="732" w:bottom="1418" w:left="191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967FE6" w:rsidRPr="001219CE" w:rsidRDefault="00967FE6" w:rsidP="00967FE6">
      <w:pPr>
        <w:rPr>
          <w:sz w:val="20"/>
          <w:szCs w:val="20"/>
        </w:rPr>
        <w:sectPr w:rsidR="00967FE6" w:rsidRPr="001219CE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967FE6" w:rsidRPr="001219CE" w:rsidRDefault="00967FE6" w:rsidP="00967FE6">
      <w:pPr>
        <w:pStyle w:val="1"/>
        <w:ind w:left="709"/>
        <w:rPr>
          <w:bCs/>
          <w:sz w:val="20"/>
        </w:rPr>
      </w:pPr>
      <w:bookmarkStart w:id="1" w:name="__RefHeading__7_1969770751"/>
      <w:bookmarkStart w:id="2" w:name="zk3"/>
      <w:bookmarkStart w:id="3" w:name="_Toc74911198"/>
      <w:bookmarkEnd w:id="1"/>
      <w:r w:rsidRPr="001219CE">
        <w:rPr>
          <w:bCs/>
          <w:sz w:val="20"/>
        </w:rPr>
        <w:lastRenderedPageBreak/>
        <w:t>Введение</w:t>
      </w:r>
      <w:bookmarkEnd w:id="2"/>
      <w:bookmarkEnd w:id="3"/>
    </w:p>
    <w:p w:rsidR="00967FE6" w:rsidRPr="001219CE" w:rsidRDefault="00967FE6" w:rsidP="00967FE6">
      <w:pPr>
        <w:autoSpaceDE w:val="0"/>
        <w:autoSpaceDN w:val="0"/>
        <w:adjustRightInd w:val="0"/>
        <w:spacing w:before="12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Схема теплоснабжения разработана на основании задания на проектирование по объекту «Схема теплоснабжения с. </w:t>
      </w:r>
      <w:proofErr w:type="spellStart"/>
      <w:r w:rsidRPr="001219CE">
        <w:rPr>
          <w:color w:val="00000A"/>
          <w:sz w:val="20"/>
          <w:szCs w:val="20"/>
        </w:rPr>
        <w:t>Имисское</w:t>
      </w:r>
      <w:proofErr w:type="spellEnd"/>
      <w:r w:rsidRPr="001219CE">
        <w:rPr>
          <w:color w:val="00000A"/>
          <w:sz w:val="20"/>
          <w:szCs w:val="20"/>
        </w:rPr>
        <w:t xml:space="preserve"> Курагин </w:t>
      </w:r>
      <w:proofErr w:type="spellStart"/>
      <w:r w:rsidRPr="001219CE">
        <w:rPr>
          <w:color w:val="00000A"/>
          <w:sz w:val="20"/>
          <w:szCs w:val="20"/>
        </w:rPr>
        <w:t>ского</w:t>
      </w:r>
      <w:proofErr w:type="spellEnd"/>
      <w:r w:rsidRPr="001219CE">
        <w:rPr>
          <w:color w:val="00000A"/>
          <w:sz w:val="20"/>
          <w:szCs w:val="20"/>
        </w:rPr>
        <w:t xml:space="preserve"> района Красноярского края»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1219CE">
        <w:rPr>
          <w:color w:val="000000"/>
          <w:sz w:val="20"/>
          <w:szCs w:val="20"/>
        </w:rPr>
        <w:t>Объем и состав проекта соответствует «Методическим рекомендациям по разработки схем теплоснабжения» введенных в действие  в соответствии с пунктом 3 постановления Правительства РФ от 22.02.2012 № 154.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1219CE">
        <w:rPr>
          <w:color w:val="000000"/>
          <w:sz w:val="20"/>
          <w:szCs w:val="20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ind w:firstLine="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1"/>
        <w:pageBreakBefore/>
        <w:widowControl w:val="0"/>
        <w:tabs>
          <w:tab w:val="num" w:pos="1021"/>
          <w:tab w:val="left" w:pos="2098"/>
        </w:tabs>
        <w:suppressAutoHyphens/>
        <w:spacing w:before="360" w:after="360"/>
        <w:ind w:left="709"/>
        <w:jc w:val="left"/>
        <w:rPr>
          <w:sz w:val="20"/>
        </w:rPr>
      </w:pPr>
      <w:bookmarkStart w:id="4" w:name="__RefHeading__9_1969770751"/>
      <w:bookmarkStart w:id="5" w:name="_Toc74911199"/>
      <w:bookmarkEnd w:id="4"/>
      <w:r w:rsidRPr="001219CE">
        <w:rPr>
          <w:sz w:val="20"/>
        </w:rPr>
        <w:lastRenderedPageBreak/>
        <w:t>Существующее положение в сфере производства, передачи и потребления тепловой энергии для целей теплоснабжения</w:t>
      </w:r>
      <w:bookmarkEnd w:id="5"/>
    </w:p>
    <w:p w:rsidR="00967FE6" w:rsidRPr="001219CE" w:rsidRDefault="00967FE6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74911200"/>
      <w:r w:rsidRPr="001219CE">
        <w:rPr>
          <w:rFonts w:ascii="Times New Roman" w:hAnsi="Times New Roman" w:cs="Times New Roman"/>
          <w:sz w:val="20"/>
          <w:szCs w:val="20"/>
        </w:rPr>
        <w:t>ФУНКЦИОНАЛЬНАЯ СТРУКТУРА ТЕПЛОСНАБЖЕНИЯ</w:t>
      </w:r>
      <w:bookmarkEnd w:id="6"/>
    </w:p>
    <w:p w:rsidR="00967FE6" w:rsidRPr="001219CE" w:rsidRDefault="00967FE6" w:rsidP="00967FE6">
      <w:pPr>
        <w:autoSpaceDE w:val="0"/>
        <w:autoSpaceDN w:val="0"/>
        <w:adjustRightInd w:val="0"/>
        <w:ind w:firstLine="420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967FE6" w:rsidRPr="001219CE" w:rsidRDefault="00967FE6" w:rsidP="00967FE6">
      <w:pPr>
        <w:autoSpaceDE w:val="0"/>
        <w:autoSpaceDN w:val="0"/>
        <w:adjustRightInd w:val="0"/>
        <w:ind w:right="113" w:firstLine="567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В настоящее время в ООО «Люкс» г</w:t>
      </w:r>
      <w:proofErr w:type="gramStart"/>
      <w:r w:rsidRPr="001219CE">
        <w:rPr>
          <w:color w:val="00000A"/>
          <w:sz w:val="20"/>
          <w:szCs w:val="20"/>
        </w:rPr>
        <w:t>.К</w:t>
      </w:r>
      <w:proofErr w:type="gramEnd"/>
      <w:r w:rsidRPr="001219CE">
        <w:rPr>
          <w:color w:val="00000A"/>
          <w:sz w:val="20"/>
          <w:szCs w:val="20"/>
        </w:rPr>
        <w:t xml:space="preserve">расноярск находится на обслуживании Котельная, расположенная по адресу: Красноярский край, </w:t>
      </w:r>
      <w:proofErr w:type="spellStart"/>
      <w:r w:rsidRPr="001219CE">
        <w:rPr>
          <w:color w:val="00000A"/>
          <w:sz w:val="20"/>
          <w:szCs w:val="20"/>
        </w:rPr>
        <w:t>Курагинский</w:t>
      </w:r>
      <w:proofErr w:type="spellEnd"/>
      <w:r w:rsidRPr="001219CE">
        <w:rPr>
          <w:color w:val="00000A"/>
          <w:sz w:val="20"/>
          <w:szCs w:val="20"/>
        </w:rPr>
        <w:t xml:space="preserve"> район, с. </w:t>
      </w:r>
      <w:proofErr w:type="spellStart"/>
      <w:r w:rsidRPr="001219CE">
        <w:rPr>
          <w:color w:val="00000A"/>
          <w:sz w:val="20"/>
          <w:szCs w:val="20"/>
        </w:rPr>
        <w:t>Имисское</w:t>
      </w:r>
      <w:proofErr w:type="spellEnd"/>
      <w:r w:rsidRPr="001219CE">
        <w:rPr>
          <w:color w:val="00000A"/>
          <w:sz w:val="20"/>
          <w:szCs w:val="20"/>
        </w:rPr>
        <w:t xml:space="preserve">, ул. </w:t>
      </w:r>
      <w:proofErr w:type="gramStart"/>
      <w:r w:rsidRPr="001219CE">
        <w:rPr>
          <w:color w:val="00000A"/>
          <w:sz w:val="20"/>
          <w:szCs w:val="20"/>
        </w:rPr>
        <w:t>Трактовая</w:t>
      </w:r>
      <w:proofErr w:type="gramEnd"/>
      <w:r w:rsidRPr="001219CE">
        <w:rPr>
          <w:color w:val="00000A"/>
          <w:sz w:val="20"/>
          <w:szCs w:val="20"/>
        </w:rPr>
        <w:t xml:space="preserve">, 21а. </w:t>
      </w:r>
    </w:p>
    <w:p w:rsidR="00967FE6" w:rsidRPr="001219CE" w:rsidRDefault="00967FE6" w:rsidP="00967FE6">
      <w:pPr>
        <w:autoSpaceDE w:val="0"/>
        <w:autoSpaceDN w:val="0"/>
        <w:adjustRightInd w:val="0"/>
        <w:ind w:right="113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          Котельная общей производительностью по подключенной нагрузке 2 Гкал/</w:t>
      </w:r>
      <w:proofErr w:type="gramStart"/>
      <w:r w:rsidRPr="001219CE">
        <w:rPr>
          <w:color w:val="00000A"/>
          <w:sz w:val="20"/>
          <w:szCs w:val="20"/>
        </w:rPr>
        <w:t>ч</w:t>
      </w:r>
      <w:proofErr w:type="gramEnd"/>
      <w:r w:rsidRPr="001219CE">
        <w:rPr>
          <w:color w:val="00000A"/>
          <w:sz w:val="20"/>
          <w:szCs w:val="20"/>
        </w:rPr>
        <w:t xml:space="preserve">, имеет наружные тепловые сети, обслуживает  детский сад, школу, Дом культуры, Центр семьи </w:t>
      </w:r>
      <w:proofErr w:type="spellStart"/>
      <w:r w:rsidRPr="001219CE">
        <w:rPr>
          <w:color w:val="00000A"/>
          <w:sz w:val="20"/>
          <w:szCs w:val="20"/>
        </w:rPr>
        <w:t>Имисс</w:t>
      </w:r>
      <w:proofErr w:type="spellEnd"/>
      <w:r w:rsidRPr="001219CE">
        <w:rPr>
          <w:color w:val="00000A"/>
          <w:sz w:val="20"/>
          <w:szCs w:val="20"/>
        </w:rPr>
        <w:t>, Администрацию Имисского сельсовета.</w:t>
      </w:r>
    </w:p>
    <w:p w:rsidR="00967FE6" w:rsidRPr="001219CE" w:rsidRDefault="00967FE6" w:rsidP="00967FE6">
      <w:pPr>
        <w:autoSpaceDE w:val="0"/>
        <w:autoSpaceDN w:val="0"/>
        <w:adjustRightInd w:val="0"/>
        <w:ind w:right="113" w:firstLine="567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 Основной жилой фонд поселка снабжается теплом от поквартирных источников тепла (печи, камины, котлы).</w:t>
      </w:r>
    </w:p>
    <w:p w:rsidR="00967FE6" w:rsidRPr="001219CE" w:rsidRDefault="00967FE6" w:rsidP="00967FE6">
      <w:pPr>
        <w:autoSpaceDE w:val="0"/>
        <w:autoSpaceDN w:val="0"/>
        <w:adjustRightInd w:val="0"/>
        <w:ind w:right="113" w:firstLine="567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На территории поселка осуществляет производство и передачу тепловой энергии одна эксплуатирующая организация - ООО «Люкс». Она выполняет производство тепловой энергии и передачу ее, обеспечивая теплоснабжением учреждения села </w:t>
      </w:r>
      <w:proofErr w:type="spellStart"/>
      <w:r w:rsidRPr="001219CE">
        <w:rPr>
          <w:color w:val="00000A"/>
          <w:sz w:val="20"/>
          <w:szCs w:val="20"/>
        </w:rPr>
        <w:t>Имисское</w:t>
      </w:r>
      <w:proofErr w:type="spellEnd"/>
      <w:r w:rsidRPr="001219CE">
        <w:rPr>
          <w:color w:val="00000A"/>
          <w:sz w:val="20"/>
          <w:szCs w:val="20"/>
        </w:rPr>
        <w:t>.</w:t>
      </w:r>
    </w:p>
    <w:p w:rsidR="00967FE6" w:rsidRPr="001219CE" w:rsidRDefault="00967FE6" w:rsidP="00967FE6">
      <w:pPr>
        <w:autoSpaceDE w:val="0"/>
        <w:autoSpaceDN w:val="0"/>
        <w:adjustRightInd w:val="0"/>
        <w:ind w:right="113" w:firstLine="567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Отношения между снабжающими и потребляющими организациями – договорные.</w:t>
      </w:r>
    </w:p>
    <w:p w:rsidR="00967FE6" w:rsidRPr="001219CE" w:rsidRDefault="00967FE6" w:rsidP="00967FE6">
      <w:pPr>
        <w:autoSpaceDE w:val="0"/>
        <w:autoSpaceDN w:val="0"/>
        <w:adjustRightInd w:val="0"/>
        <w:ind w:right="113" w:firstLine="567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Схема расположения существующих источников тепловой энергии и зоны их действия представлена в приложении 1.</w:t>
      </w:r>
    </w:p>
    <w:p w:rsidR="00967FE6" w:rsidRPr="001219CE" w:rsidRDefault="00967FE6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74911201"/>
      <w:r w:rsidRPr="001219CE">
        <w:rPr>
          <w:rFonts w:ascii="Times New Roman" w:hAnsi="Times New Roman" w:cs="Times New Roman"/>
          <w:sz w:val="20"/>
          <w:szCs w:val="20"/>
        </w:rPr>
        <w:t>ИСТОЧНИКИ ТЕПЛОВОЙ ЭНЕРГИИ</w:t>
      </w:r>
      <w:bookmarkEnd w:id="7"/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b/>
          <w:bCs/>
          <w:color w:val="00000A"/>
          <w:sz w:val="20"/>
          <w:szCs w:val="20"/>
        </w:rPr>
        <w:t xml:space="preserve">Котельная с. </w:t>
      </w:r>
      <w:proofErr w:type="spellStart"/>
      <w:r w:rsidRPr="001219CE">
        <w:rPr>
          <w:b/>
          <w:bCs/>
          <w:color w:val="00000A"/>
          <w:sz w:val="20"/>
          <w:szCs w:val="20"/>
        </w:rPr>
        <w:t>Имисское</w:t>
      </w:r>
      <w:proofErr w:type="spellEnd"/>
      <w:r w:rsidRPr="001219CE">
        <w:rPr>
          <w:color w:val="00000A"/>
          <w:sz w:val="20"/>
          <w:szCs w:val="20"/>
        </w:rPr>
        <w:t xml:space="preserve"> имеет 2  </w:t>
      </w:r>
      <w:proofErr w:type="gramStart"/>
      <w:r w:rsidRPr="001219CE">
        <w:rPr>
          <w:color w:val="00000A"/>
          <w:sz w:val="20"/>
          <w:szCs w:val="20"/>
        </w:rPr>
        <w:t>водогрейных</w:t>
      </w:r>
      <w:proofErr w:type="gramEnd"/>
      <w:r w:rsidRPr="001219CE">
        <w:rPr>
          <w:color w:val="00000A"/>
          <w:sz w:val="20"/>
          <w:szCs w:val="20"/>
        </w:rPr>
        <w:t xml:space="preserve"> котла КВ-1 и обеспечивает теплом учреждения. Общая установленная мощность котельной составляет 2 Гкал/час, подключенная нагрузка составляет 0,13 </w:t>
      </w:r>
      <w:r w:rsidRPr="001219CE">
        <w:rPr>
          <w:color w:val="00000A"/>
          <w:sz w:val="20"/>
          <w:szCs w:val="20"/>
        </w:rPr>
        <w:softHyphen/>
      </w:r>
      <w:r w:rsidRPr="001219CE">
        <w:rPr>
          <w:color w:val="00000A"/>
          <w:sz w:val="20"/>
          <w:szCs w:val="20"/>
        </w:rPr>
        <w:softHyphen/>
        <w:t>Гкал/час. Рабочая температура теплоносителя на отопление 95-70°С.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 Здание котельной - кирпичное, 2002 года постройки.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 Категория потребителей тепла по надежности теплоснабжения и отпуску тепла – вторая.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1219CE">
        <w:rPr>
          <w:color w:val="00000A"/>
          <w:sz w:val="20"/>
          <w:szCs w:val="20"/>
        </w:rPr>
        <w:t>подпиточной</w:t>
      </w:r>
      <w:proofErr w:type="spellEnd"/>
      <w:r w:rsidRPr="001219CE">
        <w:rPr>
          <w:color w:val="00000A"/>
          <w:sz w:val="20"/>
          <w:szCs w:val="20"/>
        </w:rPr>
        <w:t xml:space="preserve"> воды отсутствует.</w:t>
      </w:r>
    </w:p>
    <w:p w:rsidR="00967FE6" w:rsidRPr="001219CE" w:rsidRDefault="00967FE6" w:rsidP="00967FE6">
      <w:pPr>
        <w:autoSpaceDE w:val="0"/>
        <w:autoSpaceDN w:val="0"/>
        <w:adjustRightInd w:val="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  <w:r w:rsidRPr="001219CE">
        <w:rPr>
          <w:rFonts w:cs="Times New Roman"/>
          <w:color w:val="00000A"/>
          <w:sz w:val="20"/>
          <w:szCs w:val="20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1219CE">
        <w:rPr>
          <w:rFonts w:cs="Times New Roman"/>
          <w:color w:val="00000A"/>
          <w:sz w:val="20"/>
          <w:szCs w:val="20"/>
        </w:rPr>
        <w:t>межотопительный</w:t>
      </w:r>
      <w:proofErr w:type="spellEnd"/>
      <w:r w:rsidRPr="001219CE">
        <w:rPr>
          <w:rFonts w:cs="Times New Roman"/>
          <w:color w:val="00000A"/>
          <w:sz w:val="20"/>
          <w:szCs w:val="20"/>
        </w:rPr>
        <w:t xml:space="preserve"> период котельная  останавливается</w:t>
      </w: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Default="00967FE6" w:rsidP="00967FE6">
      <w:pPr>
        <w:pStyle w:val="e0"/>
        <w:rPr>
          <w:rFonts w:cs="Times New Roman"/>
          <w:sz w:val="20"/>
          <w:szCs w:val="20"/>
        </w:rPr>
      </w:pPr>
    </w:p>
    <w:p w:rsidR="001219CE" w:rsidRDefault="001219CE" w:rsidP="00967FE6">
      <w:pPr>
        <w:pStyle w:val="e0"/>
        <w:rPr>
          <w:rFonts w:cs="Times New Roman"/>
          <w:sz w:val="20"/>
          <w:szCs w:val="20"/>
        </w:rPr>
      </w:pPr>
    </w:p>
    <w:p w:rsidR="001219CE" w:rsidRPr="001219CE" w:rsidRDefault="001219CE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ind w:firstLine="0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lastRenderedPageBreak/>
        <w:t>Структура основного (котлового) оборудования представлена в таблице 2.1</w:t>
      </w:r>
    </w:p>
    <w:p w:rsidR="00967FE6" w:rsidRPr="001219CE" w:rsidRDefault="00967FE6" w:rsidP="00967FE6">
      <w:pPr>
        <w:pStyle w:val="e0"/>
        <w:ind w:firstLine="0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2.1</w:t>
      </w:r>
    </w:p>
    <w:tbl>
      <w:tblPr>
        <w:tblW w:w="0" w:type="auto"/>
        <w:tblInd w:w="-10" w:type="dxa"/>
        <w:tblLayout w:type="fixed"/>
        <w:tblLook w:val="0000"/>
      </w:tblPr>
      <w:tblGrid>
        <w:gridCol w:w="2126"/>
        <w:gridCol w:w="1418"/>
        <w:gridCol w:w="1451"/>
        <w:gridCol w:w="1384"/>
        <w:gridCol w:w="1417"/>
        <w:gridCol w:w="2005"/>
      </w:tblGrid>
      <w:tr w:rsidR="00967FE6" w:rsidRPr="001219CE" w:rsidTr="0028695A">
        <w:trPr>
          <w:cantSplit/>
          <w:trHeight w:val="1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>Год проведения       последних наладочных работ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967FE6" w:rsidRPr="001219CE" w:rsidTr="0028695A">
        <w:trPr>
          <w:trHeight w:val="9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color w:val="00000A"/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Котельная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proofErr w:type="spellStart"/>
            <w:r w:rsidRPr="001219CE">
              <w:rPr>
                <w:color w:val="00000A"/>
                <w:sz w:val="20"/>
                <w:szCs w:val="20"/>
              </w:rPr>
              <w:t>с</w:t>
            </w:r>
            <w:proofErr w:type="gramStart"/>
            <w:r w:rsidRPr="001219CE">
              <w:rPr>
                <w:color w:val="00000A"/>
                <w:sz w:val="20"/>
                <w:szCs w:val="20"/>
              </w:rPr>
              <w:t>.И</w:t>
            </w:r>
            <w:proofErr w:type="gramEnd"/>
            <w:r w:rsidRPr="001219CE">
              <w:rPr>
                <w:color w:val="00000A"/>
                <w:sz w:val="20"/>
                <w:szCs w:val="20"/>
              </w:rPr>
              <w:t>мисское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КВ-1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67FE6" w:rsidRPr="001219CE" w:rsidTr="0028695A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color w:val="00000A"/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Котельная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proofErr w:type="spellStart"/>
            <w:r w:rsidRPr="001219CE">
              <w:rPr>
                <w:color w:val="00000A"/>
                <w:sz w:val="20"/>
                <w:szCs w:val="20"/>
              </w:rPr>
              <w:t>с</w:t>
            </w:r>
            <w:proofErr w:type="gramStart"/>
            <w:r w:rsidRPr="001219CE">
              <w:rPr>
                <w:color w:val="00000A"/>
                <w:sz w:val="20"/>
                <w:szCs w:val="20"/>
              </w:rPr>
              <w:t>.И</w:t>
            </w:r>
            <w:proofErr w:type="gramEnd"/>
            <w:r w:rsidRPr="001219CE">
              <w:rPr>
                <w:color w:val="00000A"/>
                <w:sz w:val="20"/>
                <w:szCs w:val="20"/>
              </w:rPr>
              <w:t>мисское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КВ-1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Характеристика основного оборудования по источникам тепловой энергии представлена в таблице 2.2</w:t>
      </w:r>
    </w:p>
    <w:p w:rsidR="00967FE6" w:rsidRPr="001219CE" w:rsidRDefault="00967FE6" w:rsidP="00967FE6">
      <w:pPr>
        <w:pStyle w:val="e0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2.2</w:t>
      </w:r>
    </w:p>
    <w:tbl>
      <w:tblPr>
        <w:tblW w:w="0" w:type="auto"/>
        <w:tblInd w:w="-10" w:type="dxa"/>
        <w:tblLayout w:type="fixed"/>
        <w:tblLook w:val="0000"/>
      </w:tblPr>
      <w:tblGrid>
        <w:gridCol w:w="4644"/>
        <w:gridCol w:w="5428"/>
      </w:tblGrid>
      <w:tr w:rsidR="00967FE6" w:rsidRPr="001219CE" w:rsidTr="0028695A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Наименование источников тепловой энергии</w:t>
            </w:r>
          </w:p>
        </w:tc>
      </w:tr>
      <w:tr w:rsidR="00967FE6" w:rsidRPr="001219CE" w:rsidTr="0028695A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Котельная 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Температурный график работы, 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Тп</w:t>
            </w:r>
            <w:proofErr w:type="spellEnd"/>
            <w:proofErr w:type="gramStart"/>
            <w:r w:rsidRPr="001219CE">
              <w:rPr>
                <w:rFonts w:cs="Times New Roman"/>
                <w:sz w:val="20"/>
                <w:szCs w:val="20"/>
              </w:rPr>
              <w:t>/Т</w:t>
            </w:r>
            <w:proofErr w:type="gramEnd"/>
            <w:r w:rsidRPr="001219CE">
              <w:rPr>
                <w:rFonts w:cs="Times New Roman"/>
                <w:sz w:val="20"/>
                <w:szCs w:val="20"/>
              </w:rPr>
              <w:t xml:space="preserve">о, °С 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snapToGrid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95/70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Установленная тепловая мощность оборудования,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Style w:val="aff9"/>
                <w:rFonts w:cs="Times New Roman"/>
                <w:sz w:val="20"/>
                <w:szCs w:val="20"/>
              </w:rPr>
            </w:pPr>
            <w:r w:rsidRPr="001219CE">
              <w:rPr>
                <w:rStyle w:val="aff9"/>
                <w:rFonts w:cs="Times New Roman"/>
                <w:sz w:val="20"/>
                <w:szCs w:val="20"/>
              </w:rPr>
              <w:t>2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Ограничения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по паспорту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Параметры располагаемой тепловой мощности,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Style w:val="aff9"/>
                <w:rFonts w:cs="Times New Roman"/>
                <w:sz w:val="20"/>
                <w:szCs w:val="20"/>
              </w:rPr>
            </w:pPr>
            <w:r w:rsidRPr="001219CE">
              <w:rPr>
                <w:rStyle w:val="aff9"/>
                <w:rFonts w:cs="Times New Roman"/>
                <w:sz w:val="20"/>
                <w:szCs w:val="20"/>
              </w:rPr>
              <w:t>2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Объем потребления тепловой энергии и теплоносителя на собственные и хозяйственные нужды,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0,0027663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Параметры тепловой мощности, Гкал/час нетто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1,99723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Срок ввода в эксплуатацию теплофикационного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Style w:val="aff9"/>
                <w:rFonts w:cs="Times New Roman"/>
                <w:sz w:val="20"/>
                <w:szCs w:val="20"/>
              </w:rPr>
            </w:pPr>
            <w:r w:rsidRPr="001219CE">
              <w:rPr>
                <w:rStyle w:val="aff9"/>
                <w:rFonts w:cs="Times New Roman"/>
                <w:sz w:val="20"/>
                <w:szCs w:val="20"/>
              </w:rPr>
              <w:t>2013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Среднегодовая загрузка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Style w:val="aff9"/>
                <w:rFonts w:cs="Times New Roman"/>
                <w:sz w:val="20"/>
                <w:szCs w:val="20"/>
              </w:rPr>
            </w:pPr>
            <w:r w:rsidRPr="001219CE">
              <w:rPr>
                <w:rStyle w:val="aff9"/>
                <w:rFonts w:cs="Times New Roman"/>
                <w:sz w:val="20"/>
                <w:szCs w:val="20"/>
              </w:rPr>
              <w:t>0,13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Способ регулирования отпуска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Default"/>
              <w:snapToGrid w:val="0"/>
              <w:ind w:firstLine="142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967FE6" w:rsidRPr="001219CE" w:rsidTr="002869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Способ учета тепла, отпущенного в тепловые сети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219CE">
              <w:rPr>
                <w:rFonts w:cs="Times New Roman"/>
                <w:sz w:val="20"/>
                <w:szCs w:val="20"/>
              </w:rPr>
              <w:t>Расчетный</w:t>
            </w:r>
            <w:proofErr w:type="gramEnd"/>
            <w:r w:rsidRPr="001219CE">
              <w:rPr>
                <w:rFonts w:cs="Times New Roman"/>
                <w:sz w:val="20"/>
                <w:szCs w:val="20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967FE6" w:rsidRPr="001219CE" w:rsidTr="0028695A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snapToGrid w:val="0"/>
              <w:rPr>
                <w:rStyle w:val="aff9"/>
                <w:b w:val="0"/>
                <w:sz w:val="20"/>
                <w:szCs w:val="20"/>
              </w:rPr>
            </w:pPr>
            <w:r w:rsidRPr="001219CE">
              <w:rPr>
                <w:rStyle w:val="aff9"/>
                <w:sz w:val="20"/>
                <w:szCs w:val="20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967FE6" w:rsidRPr="001219CE" w:rsidTr="0028695A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Предписания надзорных органов по запрещению дальнейшей эксплуатации </w:t>
            </w:r>
            <w:r w:rsidRPr="001219CE">
              <w:rPr>
                <w:sz w:val="20"/>
                <w:szCs w:val="20"/>
              </w:rPr>
              <w:t>источников тепловой энергии</w:t>
            </w:r>
            <w:r w:rsidRPr="001219CE">
              <w:rPr>
                <w:color w:val="000000"/>
                <w:sz w:val="20"/>
                <w:szCs w:val="20"/>
              </w:rPr>
              <w:t xml:space="preserve"> или участков тепловой сети не производилось.</w:t>
            </w:r>
          </w:p>
        </w:tc>
      </w:tr>
    </w:tbl>
    <w:p w:rsidR="00967FE6" w:rsidRPr="001219CE" w:rsidRDefault="00967FE6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_Toc74911202"/>
      <w:r w:rsidRPr="001219CE">
        <w:rPr>
          <w:rFonts w:ascii="Times New Roman" w:hAnsi="Times New Roman" w:cs="Times New Roman"/>
          <w:sz w:val="20"/>
          <w:szCs w:val="20"/>
        </w:rPr>
        <w:lastRenderedPageBreak/>
        <w:t>Тепловые сети, сооружения на них и тепловые пункты</w:t>
      </w:r>
      <w:bookmarkEnd w:id="8"/>
    </w:p>
    <w:p w:rsidR="00967FE6" w:rsidRPr="001219CE" w:rsidRDefault="00967FE6" w:rsidP="00967FE6">
      <w:pPr>
        <w:ind w:firstLine="709"/>
        <w:rPr>
          <w:rFonts w:eastAsia="MS Mincho"/>
          <w:sz w:val="20"/>
          <w:szCs w:val="20"/>
        </w:rPr>
      </w:pPr>
      <w:r w:rsidRPr="001219CE">
        <w:rPr>
          <w:rFonts w:eastAsia="MS Mincho"/>
          <w:sz w:val="20"/>
          <w:szCs w:val="20"/>
        </w:rPr>
        <w:t xml:space="preserve">Описание тепловой сети котельной с. </w:t>
      </w:r>
      <w:proofErr w:type="spellStart"/>
      <w:r w:rsidRPr="001219CE">
        <w:rPr>
          <w:rFonts w:eastAsia="MS Mincho"/>
          <w:sz w:val="20"/>
          <w:szCs w:val="20"/>
        </w:rPr>
        <w:t>Имисское</w:t>
      </w:r>
      <w:proofErr w:type="spellEnd"/>
      <w:r w:rsidRPr="001219CE">
        <w:rPr>
          <w:rFonts w:eastAsia="MS Mincho"/>
          <w:sz w:val="20"/>
          <w:szCs w:val="20"/>
        </w:rPr>
        <w:t xml:space="preserve"> представлено в таблице 3.1</w:t>
      </w:r>
    </w:p>
    <w:p w:rsidR="00967FE6" w:rsidRPr="001219CE" w:rsidRDefault="00967FE6" w:rsidP="00967FE6">
      <w:pPr>
        <w:ind w:right="476" w:firstLine="709"/>
        <w:jc w:val="right"/>
        <w:rPr>
          <w:rFonts w:eastAsia="MS Mincho"/>
          <w:sz w:val="20"/>
          <w:szCs w:val="20"/>
        </w:rPr>
      </w:pPr>
      <w:r w:rsidRPr="001219CE">
        <w:rPr>
          <w:rFonts w:eastAsia="MS Mincho"/>
          <w:sz w:val="20"/>
          <w:szCs w:val="20"/>
        </w:rPr>
        <w:t>Таблица 3.1</w:t>
      </w:r>
    </w:p>
    <w:tbl>
      <w:tblPr>
        <w:tblW w:w="10072" w:type="dxa"/>
        <w:tblInd w:w="-10" w:type="dxa"/>
        <w:tblLayout w:type="fixed"/>
        <w:tblLook w:val="0000"/>
      </w:tblPr>
      <w:tblGrid>
        <w:gridCol w:w="4219"/>
        <w:gridCol w:w="142"/>
        <w:gridCol w:w="5711"/>
      </w:tblGrid>
      <w:tr w:rsidR="00967FE6" w:rsidRPr="001219CE" w:rsidTr="0028695A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Описание, значения </w:t>
            </w:r>
          </w:p>
        </w:tc>
      </w:tr>
      <w:tr w:rsidR="00967FE6" w:rsidRPr="001219CE" w:rsidTr="0028695A"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snapToGrid w:val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219CE">
              <w:rPr>
                <w:rFonts w:eastAsia="MS Mincho"/>
                <w:b/>
                <w:sz w:val="20"/>
                <w:szCs w:val="20"/>
              </w:rPr>
              <w:t xml:space="preserve">Котельная </w:t>
            </w:r>
          </w:p>
        </w:tc>
      </w:tr>
      <w:tr w:rsidR="00967FE6" w:rsidRPr="001219CE" w:rsidTr="0028695A">
        <w:trPr>
          <w:trHeight w:val="18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1219CE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1219CE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1219CE">
              <w:rPr>
                <w:color w:val="000000"/>
                <w:sz w:val="20"/>
                <w:szCs w:val="20"/>
              </w:rPr>
              <w:t xml:space="preserve"> при расчетной температуре наружного воздуха -40 </w:t>
            </w:r>
            <w:proofErr w:type="spellStart"/>
            <w:r w:rsidRPr="001219CE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1219CE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1219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Параметры тепловых сетей,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Тепловая сеть водяная 2-х трубная,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без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обеспечения горячего водоснабжения;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материал трубопроводов – сталь трубная;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способ прокладки –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канальная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° С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по следующим причинам: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наличие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только отопительной нагрузки.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A"/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>Утвержденный график отпуск теплота  приведен в приложении 2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отказов тепловых сетей (аварий, инцидентов) за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последние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5 лет;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967FE6" w:rsidRPr="001219CE" w:rsidTr="0028695A">
        <w:trPr>
          <w:trHeight w:val="1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19CE">
              <w:rPr>
                <w:color w:val="000000"/>
                <w:sz w:val="20"/>
                <w:szCs w:val="20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Описание процедур диагностики состояния тепловых сетей и планирования капитальных (текущих) ремонтов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Гидравлические испытания выполняются раз в год, осмотры и контрольные раскопки - по мере необходимости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Летние ремонты проводятся ежегодно.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Описание структуры тепловых сетей от </w:t>
            </w:r>
            <w:r w:rsidRPr="001219CE">
              <w:rPr>
                <w:color w:val="000000"/>
                <w:sz w:val="20"/>
                <w:szCs w:val="20"/>
              </w:rPr>
              <w:lastRenderedPageBreak/>
              <w:t xml:space="preserve">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lastRenderedPageBreak/>
              <w:t xml:space="preserve">Для системы теплоснабжения от котельной  принято </w:t>
            </w:r>
            <w:r w:rsidRPr="001219CE">
              <w:rPr>
                <w:color w:val="000000"/>
                <w:sz w:val="20"/>
                <w:szCs w:val="20"/>
              </w:rPr>
              <w:lastRenderedPageBreak/>
              <w:t xml:space="preserve">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1219CE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1219CE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1219CE">
              <w:rPr>
                <w:color w:val="000000"/>
                <w:sz w:val="20"/>
                <w:szCs w:val="20"/>
              </w:rPr>
              <w:t xml:space="preserve"> при расчетной температуре наружного воздуха -40 </w:t>
            </w:r>
            <w:proofErr w:type="spellStart"/>
            <w:r w:rsidRPr="001219CE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1219CE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1219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lastRenderedPageBreak/>
              <w:t xml:space="preserve">Параметры тепловых сетей,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Тепловая сеть водяная 2-х трубная,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без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обеспечения горячего водоснабжения;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материал трубопроводов – сталь трубная;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способ прокладки –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канальная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° С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по следующим причинам: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наличие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только отопительной нагрузки.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A"/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>Утвержденный график отпуск теплота  приведен в приложении 2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отказов тепловых сетей (аварий, инцидентов) за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последние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5 лет;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19CE">
              <w:rPr>
                <w:color w:val="000000"/>
                <w:sz w:val="20"/>
                <w:szCs w:val="20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967FE6" w:rsidRPr="001219CE" w:rsidTr="002869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Описание процедур диагностики состояния тепловых сетей и планирования капитальных (текущих) ремонтов;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Гидравлические испытания выполняются раз в год, осмотры и контрольные раскопки - по мере необходимости.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67FE6" w:rsidRPr="001219CE" w:rsidRDefault="00967FE6" w:rsidP="00967FE6">
      <w:pPr>
        <w:rPr>
          <w:sz w:val="20"/>
          <w:szCs w:val="20"/>
        </w:rPr>
      </w:pPr>
    </w:p>
    <w:p w:rsidR="00967FE6" w:rsidRPr="001219CE" w:rsidRDefault="00967FE6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9" w:name="_Toc74911203"/>
      <w:r w:rsidRPr="001219CE">
        <w:rPr>
          <w:rFonts w:ascii="Times New Roman" w:hAnsi="Times New Roman" w:cs="Times New Roman"/>
          <w:sz w:val="20"/>
          <w:szCs w:val="20"/>
        </w:rPr>
        <w:t xml:space="preserve">3.2 </w:t>
      </w:r>
      <w:hyperlink r:id="rId16" w:anchor="bookmark22" w:history="1">
        <w:r w:rsidRPr="001219CE">
          <w:rPr>
            <w:rFonts w:ascii="Times New Roman" w:hAnsi="Times New Roman" w:cs="Times New Roman"/>
            <w:sz w:val="20"/>
            <w:szCs w:val="20"/>
          </w:rPr>
          <w:t>Описание структуры тепловых сетей от каждого источника тепловой энергии, от</w:t>
        </w:r>
      </w:hyperlink>
      <w:r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anchor="bookmark22" w:history="1">
        <w:r w:rsidRPr="001219CE">
          <w:rPr>
            <w:rFonts w:ascii="Times New Roman" w:hAnsi="Times New Roman" w:cs="Times New Roman"/>
            <w:sz w:val="20"/>
            <w:szCs w:val="20"/>
          </w:rPr>
          <w:t>магистральных выводов до центральных тепловых пунктов (если таковые имеются) или</w:t>
        </w:r>
      </w:hyperlink>
      <w:r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anchor="bookmark22" w:history="1">
        <w:r w:rsidRPr="001219CE">
          <w:rPr>
            <w:rFonts w:ascii="Times New Roman" w:hAnsi="Times New Roman" w:cs="Times New Roman"/>
            <w:sz w:val="20"/>
            <w:szCs w:val="20"/>
          </w:rPr>
          <w:t>до ввода в жилой квартал или промышленный объект.</w:t>
        </w:r>
        <w:bookmarkEnd w:id="9"/>
        <w:r w:rsidRPr="001219CE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:rsidR="00967FE6" w:rsidRPr="001219CE" w:rsidRDefault="00967FE6" w:rsidP="00967FE6">
      <w:pPr>
        <w:pStyle w:val="a6"/>
        <w:ind w:right="113" w:firstLine="708"/>
        <w:rPr>
          <w:sz w:val="20"/>
        </w:rPr>
      </w:pPr>
      <w:r w:rsidRPr="001219CE">
        <w:rPr>
          <w:spacing w:val="1"/>
          <w:sz w:val="20"/>
        </w:rPr>
        <w:t xml:space="preserve">Теплоснабжение потребителей тепловой энергии </w:t>
      </w:r>
      <w:proofErr w:type="spellStart"/>
      <w:r w:rsidRPr="001219CE">
        <w:rPr>
          <w:spacing w:val="1"/>
          <w:sz w:val="20"/>
        </w:rPr>
        <w:t>с</w:t>
      </w:r>
      <w:proofErr w:type="gramStart"/>
      <w:r w:rsidRPr="001219CE">
        <w:rPr>
          <w:spacing w:val="1"/>
          <w:sz w:val="20"/>
        </w:rPr>
        <w:t>.И</w:t>
      </w:r>
      <w:proofErr w:type="gramEnd"/>
      <w:r w:rsidRPr="001219CE">
        <w:rPr>
          <w:spacing w:val="1"/>
          <w:sz w:val="20"/>
        </w:rPr>
        <w:t>мисское</w:t>
      </w:r>
      <w:proofErr w:type="spellEnd"/>
      <w:r w:rsidRPr="001219CE">
        <w:rPr>
          <w:spacing w:val="1"/>
          <w:sz w:val="20"/>
        </w:rPr>
        <w:t xml:space="preserve"> осуществляется от Котельная № 13. Прокладка трубопроводов осуществляется подземным и надземным способами. Подземная прокладка трубопроводов тепловых сетей осуществляется в непроходных каналах. Тепловая изоляция выполнена из </w:t>
      </w:r>
      <w:proofErr w:type="spellStart"/>
      <w:r w:rsidRPr="001219CE">
        <w:rPr>
          <w:spacing w:val="-2"/>
          <w:sz w:val="20"/>
        </w:rPr>
        <w:t>изовера</w:t>
      </w:r>
      <w:proofErr w:type="spellEnd"/>
      <w:r w:rsidRPr="001219CE">
        <w:rPr>
          <w:spacing w:val="1"/>
          <w:sz w:val="20"/>
        </w:rPr>
        <w:t>. Год ввода в эксплуатацию тепловых сетей 2002 г Суммарная протяженность тепловых сетей составляет 257,7 м.</w:t>
      </w:r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ind w:firstLine="709"/>
        <w:jc w:val="right"/>
        <w:rPr>
          <w:rFonts w:eastAsia="MS Mincho"/>
          <w:sz w:val="20"/>
          <w:szCs w:val="20"/>
        </w:rPr>
      </w:pPr>
      <w:r w:rsidRPr="001219CE">
        <w:rPr>
          <w:rFonts w:eastAsia="MS Mincho"/>
          <w:sz w:val="20"/>
          <w:szCs w:val="20"/>
        </w:rPr>
        <w:t>Таблица 3.2</w:t>
      </w:r>
    </w:p>
    <w:tbl>
      <w:tblPr>
        <w:tblStyle w:val="aff7"/>
        <w:tblpPr w:leftFromText="180" w:rightFromText="180" w:vertAnchor="text" w:horzAnchor="margin" w:tblpY="129"/>
        <w:tblW w:w="5112" w:type="pct"/>
        <w:tblLook w:val="04A0"/>
      </w:tblPr>
      <w:tblGrid>
        <w:gridCol w:w="429"/>
        <w:gridCol w:w="2151"/>
        <w:gridCol w:w="1059"/>
        <w:gridCol w:w="1086"/>
        <w:gridCol w:w="1606"/>
        <w:gridCol w:w="1738"/>
        <w:gridCol w:w="1701"/>
      </w:tblGrid>
      <w:tr w:rsidR="00967FE6" w:rsidRPr="001219CE" w:rsidTr="0028695A">
        <w:trPr>
          <w:tblHeader/>
        </w:trPr>
        <w:tc>
          <w:tcPr>
            <w:tcW w:w="44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4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Обозначение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участка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сети</w:t>
            </w:r>
            <w:proofErr w:type="spellEnd"/>
          </w:p>
        </w:tc>
        <w:tc>
          <w:tcPr>
            <w:tcW w:w="108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Диаметр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мм</w:t>
            </w:r>
            <w:proofErr w:type="spellEnd"/>
          </w:p>
        </w:tc>
        <w:tc>
          <w:tcPr>
            <w:tcW w:w="113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Длина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участка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>, м</w:t>
            </w:r>
          </w:p>
        </w:tc>
        <w:tc>
          <w:tcPr>
            <w:tcW w:w="1498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Год ввода в эксплуатацию (реконструкция)</w:t>
            </w:r>
          </w:p>
        </w:tc>
        <w:tc>
          <w:tcPr>
            <w:tcW w:w="178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Температурный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график</w:t>
            </w:r>
            <w:proofErr w:type="spellEnd"/>
          </w:p>
        </w:tc>
        <w:tc>
          <w:tcPr>
            <w:tcW w:w="175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Материальная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характеристика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сети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>, м2</w:t>
            </w:r>
          </w:p>
        </w:tc>
      </w:tr>
      <w:tr w:rsidR="00967FE6" w:rsidRPr="001219CE" w:rsidTr="0028695A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От коллекторного узла котельной до ТК</w:t>
            </w:r>
            <w:proofErr w:type="gramStart"/>
            <w:r w:rsidRPr="001219CE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b/>
                <w:lang w:val="ru-RU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9CE">
              <w:rPr>
                <w:rFonts w:ascii="Times New Roman" w:eastAsia="Calibri" w:hAnsi="Times New Roman" w:cs="Times New Roman"/>
                <w:b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2,28</w:t>
            </w:r>
          </w:p>
        </w:tc>
      </w:tr>
      <w:tr w:rsidR="00967FE6" w:rsidRPr="001219CE" w:rsidTr="0028695A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От ТК</w:t>
            </w:r>
            <w:proofErr w:type="gramStart"/>
            <w:r w:rsidRPr="001219CE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1219CE">
              <w:rPr>
                <w:rFonts w:ascii="Times New Roman" w:hAnsi="Times New Roman" w:cs="Times New Roman"/>
                <w:lang w:val="ru-RU"/>
              </w:rPr>
              <w:t xml:space="preserve"> до здания Детского сада.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b/>
                <w:lang w:val="ru-RU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9CE">
              <w:rPr>
                <w:rFonts w:ascii="Times New Roman" w:eastAsia="Calibri" w:hAnsi="Times New Roman" w:cs="Times New Roman"/>
                <w:b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1,71</w:t>
            </w:r>
          </w:p>
        </w:tc>
      </w:tr>
      <w:tr w:rsidR="00967FE6" w:rsidRPr="001219CE" w:rsidTr="0028695A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От ТК</w:t>
            </w:r>
            <w:proofErr w:type="gramStart"/>
            <w:r w:rsidRPr="001219CE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1219CE">
              <w:rPr>
                <w:rFonts w:ascii="Times New Roman" w:hAnsi="Times New Roman" w:cs="Times New Roman"/>
                <w:lang w:val="ru-RU"/>
              </w:rPr>
              <w:t xml:space="preserve"> до ТК2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b/>
                <w:lang w:val="ru-RU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  <w:b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3,16</w:t>
            </w:r>
          </w:p>
        </w:tc>
      </w:tr>
      <w:tr w:rsidR="00967FE6" w:rsidRPr="001219CE" w:rsidTr="0028695A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>От ТК</w:t>
            </w:r>
            <w:proofErr w:type="gramStart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>2</w:t>
            </w:r>
            <w:proofErr w:type="gramEnd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 xml:space="preserve"> до здания МБОУ </w:t>
            </w:r>
            <w:proofErr w:type="spellStart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>Имисская</w:t>
            </w:r>
            <w:proofErr w:type="spellEnd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 xml:space="preserve"> СОШ №13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b/>
                <w:lang w:val="ru-RU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  <w:b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1,422</w:t>
            </w:r>
          </w:p>
        </w:tc>
      </w:tr>
      <w:tr w:rsidR="00967FE6" w:rsidRPr="001219CE" w:rsidTr="0028695A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От ТК</w:t>
            </w:r>
            <w:proofErr w:type="gramStart"/>
            <w:r w:rsidRPr="001219CE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219CE">
              <w:rPr>
                <w:rFonts w:ascii="Times New Roman" w:hAnsi="Times New Roman" w:cs="Times New Roman"/>
                <w:lang w:val="ru-RU"/>
              </w:rPr>
              <w:t xml:space="preserve"> до здания</w:t>
            </w:r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 xml:space="preserve"> МБУ Сельский дом культуры «</w:t>
            </w:r>
            <w:proofErr w:type="spellStart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>Имисский</w:t>
            </w:r>
            <w:proofErr w:type="spellEnd"/>
            <w:r w:rsidRPr="001219CE">
              <w:rPr>
                <w:rFonts w:ascii="Times New Roman" w:hAnsi="Times New Roman" w:cs="Times New Roman"/>
                <w:color w:val="00000A"/>
                <w:lang w:val="ru-RU"/>
              </w:rPr>
              <w:t>»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139,7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b/>
                <w:lang w:val="ru-RU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  <w:b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7,963</w:t>
            </w:r>
          </w:p>
        </w:tc>
      </w:tr>
      <w:tr w:rsidR="00967FE6" w:rsidRPr="001219CE" w:rsidTr="0028695A">
        <w:tc>
          <w:tcPr>
            <w:tcW w:w="3869" w:type="dxa"/>
            <w:gridSpan w:val="3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1219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9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hAnsi="Times New Roman" w:cs="Times New Roman"/>
                <w:lang w:val="ru-RU"/>
              </w:rPr>
              <w:t>257,7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hAnsi="Times New Roman" w:cs="Times New Roman"/>
              </w:rPr>
              <w:t>16,535</w:t>
            </w:r>
          </w:p>
        </w:tc>
      </w:tr>
    </w:tbl>
    <w:p w:rsidR="00967FE6" w:rsidRPr="001219CE" w:rsidRDefault="00967FE6" w:rsidP="00967FE6">
      <w:pPr>
        <w:pStyle w:val="2"/>
        <w:rPr>
          <w:rFonts w:ascii="Times New Roman" w:hAnsi="Times New Roman" w:cs="Times New Roman"/>
          <w:sz w:val="20"/>
          <w:szCs w:val="20"/>
        </w:rPr>
      </w:pP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Toc74911204"/>
      <w:r w:rsidRPr="001219CE">
        <w:rPr>
          <w:rFonts w:ascii="Times New Roman" w:hAnsi="Times New Roman" w:cs="Times New Roman"/>
          <w:sz w:val="20"/>
          <w:szCs w:val="20"/>
        </w:rPr>
        <w:t xml:space="preserve">Часть 4. </w:t>
      </w:r>
      <w:r w:rsidR="00967FE6" w:rsidRPr="001219CE">
        <w:rPr>
          <w:rFonts w:ascii="Times New Roman" w:hAnsi="Times New Roman" w:cs="Times New Roman"/>
          <w:sz w:val="20"/>
          <w:szCs w:val="20"/>
        </w:rPr>
        <w:t>Зоны действия источников тепловой энергии.</w:t>
      </w:r>
      <w:bookmarkEnd w:id="10"/>
    </w:p>
    <w:p w:rsidR="00967FE6" w:rsidRPr="001219CE" w:rsidRDefault="00967FE6" w:rsidP="00967FE6">
      <w:pPr>
        <w:pStyle w:val="e0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 xml:space="preserve">На территории с. </w:t>
      </w:r>
      <w:proofErr w:type="spellStart"/>
      <w:r w:rsidRPr="001219CE">
        <w:rPr>
          <w:rFonts w:cs="Times New Roman"/>
          <w:sz w:val="20"/>
          <w:szCs w:val="20"/>
        </w:rPr>
        <w:t>Имисское</w:t>
      </w:r>
      <w:proofErr w:type="spellEnd"/>
      <w:r w:rsidRPr="001219CE">
        <w:rPr>
          <w:rFonts w:cs="Times New Roman"/>
          <w:sz w:val="20"/>
          <w:szCs w:val="20"/>
        </w:rPr>
        <w:t xml:space="preserve"> действует один источник централизованного </w:t>
      </w:r>
      <w:proofErr w:type="gramStart"/>
      <w:r w:rsidRPr="001219CE">
        <w:rPr>
          <w:rFonts w:cs="Times New Roman"/>
          <w:sz w:val="20"/>
          <w:szCs w:val="20"/>
        </w:rPr>
        <w:t>теплоснабжения</w:t>
      </w:r>
      <w:proofErr w:type="gramEnd"/>
      <w:r w:rsidRPr="001219CE">
        <w:rPr>
          <w:rFonts w:cs="Times New Roman"/>
          <w:sz w:val="20"/>
          <w:szCs w:val="20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967FE6" w:rsidRPr="001219CE" w:rsidRDefault="00967FE6" w:rsidP="00967FE6">
      <w:pPr>
        <w:pStyle w:val="e0"/>
        <w:ind w:right="760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4</w:t>
      </w:r>
    </w:p>
    <w:tbl>
      <w:tblPr>
        <w:tblW w:w="0" w:type="auto"/>
        <w:tblInd w:w="108" w:type="dxa"/>
        <w:tblLayout w:type="fixed"/>
        <w:tblLook w:val="0000"/>
      </w:tblPr>
      <w:tblGrid>
        <w:gridCol w:w="2329"/>
        <w:gridCol w:w="3733"/>
        <w:gridCol w:w="3590"/>
      </w:tblGrid>
      <w:tr w:rsidR="00967FE6" w:rsidRPr="001219CE" w:rsidTr="0028695A">
        <w:trPr>
          <w:trHeight w:val="340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0"/>
                <w:sz w:val="20"/>
                <w:szCs w:val="20"/>
              </w:rPr>
              <w:t>Вид источника         теплоснабжения</w:t>
            </w:r>
          </w:p>
        </w:tc>
        <w:tc>
          <w:tcPr>
            <w:tcW w:w="7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right="-121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0"/>
                <w:sz w:val="20"/>
                <w:szCs w:val="20"/>
              </w:rPr>
              <w:t>Зоны действия источников теплоснабжения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Котельная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19CE">
              <w:rPr>
                <w:color w:val="000000"/>
                <w:sz w:val="20"/>
                <w:szCs w:val="20"/>
              </w:rPr>
              <w:t>Имисское</w:t>
            </w:r>
            <w:proofErr w:type="spellEnd"/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Наименование абонента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Адрес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Администрация Имисского сельсовета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ул. Трактовая, 21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МБУЗ </w:t>
            </w:r>
            <w:proofErr w:type="spellStart"/>
            <w:r w:rsidRPr="001219CE">
              <w:rPr>
                <w:color w:val="00000A"/>
                <w:sz w:val="20"/>
                <w:szCs w:val="20"/>
              </w:rPr>
              <w:t>Курагинская</w:t>
            </w:r>
            <w:proofErr w:type="spellEnd"/>
            <w:r w:rsidRPr="001219CE">
              <w:rPr>
                <w:color w:val="00000A"/>
                <w:sz w:val="20"/>
                <w:szCs w:val="20"/>
              </w:rPr>
              <w:t xml:space="preserve"> ЦРБ (Центр семейной общей практики)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proofErr w:type="spellStart"/>
            <w:r w:rsidRPr="001219CE">
              <w:rPr>
                <w:color w:val="00000A"/>
                <w:sz w:val="20"/>
                <w:szCs w:val="20"/>
              </w:rPr>
              <w:t>Имисский</w:t>
            </w:r>
            <w:proofErr w:type="spellEnd"/>
            <w:r w:rsidRPr="001219CE">
              <w:rPr>
                <w:color w:val="00000A"/>
                <w:sz w:val="20"/>
                <w:szCs w:val="20"/>
              </w:rPr>
              <w:t xml:space="preserve"> детский сад </w:t>
            </w:r>
            <w:r w:rsidRPr="001219CE">
              <w:rPr>
                <w:color w:val="00000A"/>
                <w:sz w:val="20"/>
                <w:szCs w:val="20"/>
                <w:lang w:val="en-US"/>
              </w:rPr>
              <w:t>«</w:t>
            </w:r>
            <w:r w:rsidRPr="001219CE">
              <w:rPr>
                <w:color w:val="00000A"/>
                <w:sz w:val="20"/>
                <w:szCs w:val="20"/>
              </w:rPr>
              <w:t>Сказка</w:t>
            </w:r>
            <w:r w:rsidRPr="001219CE">
              <w:rPr>
                <w:color w:val="00000A"/>
                <w:sz w:val="20"/>
                <w:szCs w:val="20"/>
                <w:lang w:val="en-US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ул. Трактовая, 21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МБОУ </w:t>
            </w:r>
            <w:proofErr w:type="spellStart"/>
            <w:r w:rsidRPr="001219CE">
              <w:rPr>
                <w:color w:val="00000A"/>
                <w:sz w:val="20"/>
                <w:szCs w:val="20"/>
              </w:rPr>
              <w:t>Имисская</w:t>
            </w:r>
            <w:proofErr w:type="spellEnd"/>
            <w:r w:rsidRPr="001219CE">
              <w:rPr>
                <w:color w:val="00000A"/>
                <w:sz w:val="20"/>
                <w:szCs w:val="20"/>
              </w:rPr>
              <w:t xml:space="preserve"> СОШ №13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>Ул. Трактовая, 19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>МБУ Сельский дом культуры «</w:t>
            </w:r>
            <w:proofErr w:type="spellStart"/>
            <w:r w:rsidRPr="001219CE">
              <w:rPr>
                <w:color w:val="00000A"/>
                <w:sz w:val="20"/>
                <w:szCs w:val="20"/>
              </w:rPr>
              <w:t>Имисский</w:t>
            </w:r>
            <w:proofErr w:type="spellEnd"/>
            <w:r w:rsidRPr="001219CE">
              <w:rPr>
                <w:color w:val="00000A"/>
                <w:sz w:val="20"/>
                <w:szCs w:val="20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ул</w:t>
            </w:r>
            <w:proofErr w:type="gramStart"/>
            <w:r w:rsidRPr="001219CE">
              <w:rPr>
                <w:sz w:val="20"/>
                <w:szCs w:val="20"/>
              </w:rPr>
              <w:t>.Т</w:t>
            </w:r>
            <w:proofErr w:type="gramEnd"/>
            <w:r w:rsidRPr="001219CE">
              <w:rPr>
                <w:sz w:val="20"/>
                <w:szCs w:val="20"/>
              </w:rPr>
              <w:t>рактовая, 30Б</w:t>
            </w:r>
          </w:p>
        </w:tc>
      </w:tr>
      <w:tr w:rsidR="00967FE6" w:rsidRPr="001219CE" w:rsidTr="0028695A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0" w:after="840"/>
              <w:ind w:left="142" w:right="338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</w:p>
        </w:tc>
      </w:tr>
    </w:tbl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Toc74911205"/>
      <w:r w:rsidRPr="001219CE">
        <w:rPr>
          <w:rFonts w:ascii="Times New Roman" w:hAnsi="Times New Roman" w:cs="Times New Roman"/>
          <w:sz w:val="20"/>
          <w:szCs w:val="20"/>
        </w:rPr>
        <w:t xml:space="preserve">Часть 5. </w:t>
      </w:r>
      <w:r w:rsidR="00967FE6" w:rsidRPr="001219CE">
        <w:rPr>
          <w:rFonts w:ascii="Times New Roman" w:hAnsi="Times New Roman" w:cs="Times New Roman"/>
          <w:sz w:val="20"/>
          <w:szCs w:val="20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1"/>
    </w:p>
    <w:p w:rsidR="00967FE6" w:rsidRPr="001219CE" w:rsidRDefault="00967FE6" w:rsidP="00967FE6">
      <w:pPr>
        <w:pStyle w:val="e0"/>
        <w:jc w:val="lef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 xml:space="preserve">Годовой баланс производства и потребления тепловой энергии котельной село </w:t>
      </w:r>
      <w:proofErr w:type="spellStart"/>
      <w:r w:rsidRPr="001219CE">
        <w:rPr>
          <w:rFonts w:cs="Times New Roman"/>
          <w:sz w:val="20"/>
          <w:szCs w:val="20"/>
        </w:rPr>
        <w:t>Имисское</w:t>
      </w:r>
      <w:proofErr w:type="spellEnd"/>
      <w:r w:rsidRPr="001219CE">
        <w:rPr>
          <w:rFonts w:cs="Times New Roman"/>
          <w:sz w:val="20"/>
          <w:szCs w:val="20"/>
        </w:rPr>
        <w:t>.</w:t>
      </w:r>
    </w:p>
    <w:p w:rsidR="00967FE6" w:rsidRPr="001219CE" w:rsidRDefault="00967FE6" w:rsidP="00967FE6">
      <w:pPr>
        <w:pStyle w:val="e0"/>
        <w:ind w:right="476"/>
        <w:jc w:val="left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tabs>
          <w:tab w:val="left" w:pos="10065"/>
        </w:tabs>
        <w:ind w:right="424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5.1</w:t>
      </w:r>
    </w:p>
    <w:tbl>
      <w:tblPr>
        <w:tblW w:w="10072" w:type="dxa"/>
        <w:tblInd w:w="415" w:type="dxa"/>
        <w:tblLayout w:type="fixed"/>
        <w:tblLook w:val="0000"/>
      </w:tblPr>
      <w:tblGrid>
        <w:gridCol w:w="769"/>
        <w:gridCol w:w="4920"/>
        <w:gridCol w:w="1044"/>
        <w:gridCol w:w="3339"/>
      </w:tblGrid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19C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Ед. 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1219C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219CE">
              <w:rPr>
                <w:rFonts w:cs="Times New Roman"/>
                <w:sz w:val="20"/>
                <w:szCs w:val="20"/>
              </w:rPr>
              <w:t>2020г</w:t>
            </w:r>
          </w:p>
        </w:tc>
      </w:tr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Style w:val="aff9"/>
                <w:rFonts w:cs="Times New Roman"/>
                <w:b w:val="0"/>
                <w:sz w:val="20"/>
                <w:szCs w:val="20"/>
              </w:rPr>
            </w:pPr>
            <w:r w:rsidRPr="001219CE">
              <w:rPr>
                <w:rStyle w:val="aff9"/>
                <w:rFonts w:cs="Times New Roman"/>
                <w:sz w:val="20"/>
                <w:szCs w:val="20"/>
              </w:rPr>
              <w:t>833,603</w:t>
            </w:r>
          </w:p>
        </w:tc>
      </w:tr>
      <w:tr w:rsidR="00967FE6" w:rsidRPr="001219CE" w:rsidTr="0028695A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Расход топлива на собственные нужды всего, в том числе </w:t>
            </w:r>
            <w:proofErr w:type="gramStart"/>
            <w:r w:rsidRPr="001219CE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1219CE">
              <w:rPr>
                <w:rFonts w:cs="Times New Roman"/>
                <w:sz w:val="20"/>
                <w:szCs w:val="20"/>
              </w:rPr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1219CE">
              <w:rPr>
                <w:rFonts w:cs="Times New Roman"/>
                <w:sz w:val="20"/>
                <w:szCs w:val="20"/>
                <w:lang w:val="en-US"/>
              </w:rPr>
              <w:t>16,133</w:t>
            </w:r>
          </w:p>
        </w:tc>
      </w:tr>
      <w:tr w:rsidR="00967FE6" w:rsidRPr="001219CE" w:rsidTr="0028695A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219CE">
              <w:rPr>
                <w:rFonts w:cs="Times New Roman"/>
                <w:sz w:val="20"/>
                <w:szCs w:val="20"/>
              </w:rPr>
              <w:t>1,94</w:t>
            </w:r>
          </w:p>
        </w:tc>
      </w:tr>
      <w:tr w:rsidR="00967FE6" w:rsidRPr="001219CE" w:rsidTr="0028695A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тепловой энергии в сеть, Гкал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817,47</w:t>
            </w:r>
          </w:p>
        </w:tc>
      </w:tr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1219CE">
              <w:rPr>
                <w:rFonts w:cs="Times New Roman"/>
                <w:sz w:val="20"/>
                <w:szCs w:val="20"/>
                <w:lang w:val="en-US"/>
              </w:rPr>
              <w:t>84</w:t>
            </w:r>
          </w:p>
        </w:tc>
      </w:tr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% 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тепл</w:t>
            </w:r>
            <w:proofErr w:type="spellEnd"/>
            <w:r w:rsidRPr="001219CE">
              <w:rPr>
                <w:rFonts w:cs="Times New Roman"/>
                <w:sz w:val="20"/>
                <w:szCs w:val="20"/>
              </w:rPr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1219CE">
              <w:rPr>
                <w:rFonts w:cs="Times New Roman"/>
                <w:sz w:val="20"/>
                <w:szCs w:val="20"/>
                <w:lang w:val="en-US"/>
              </w:rPr>
              <w:t>10,28</w:t>
            </w:r>
          </w:p>
        </w:tc>
      </w:tr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9CE">
              <w:rPr>
                <w:rFonts w:cs="Times New Roman"/>
                <w:sz w:val="20"/>
                <w:szCs w:val="20"/>
                <w:lang w:val="en-US"/>
              </w:rPr>
              <w:t>733,47</w:t>
            </w:r>
          </w:p>
        </w:tc>
      </w:tr>
      <w:tr w:rsidR="00967FE6" w:rsidRPr="001219CE" w:rsidTr="0028695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9CE">
              <w:rPr>
                <w:rFonts w:cs="Times New Roman"/>
                <w:sz w:val="20"/>
                <w:szCs w:val="20"/>
                <w:lang w:val="en-US"/>
              </w:rPr>
              <w:t>733,47</w:t>
            </w:r>
          </w:p>
        </w:tc>
      </w:tr>
    </w:tbl>
    <w:p w:rsidR="00967FE6" w:rsidRPr="001219CE" w:rsidRDefault="00967FE6" w:rsidP="00967FE6">
      <w:pPr>
        <w:pStyle w:val="e0"/>
        <w:jc w:val="left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3"/>
        <w:ind w:left="709"/>
        <w:rPr>
          <w:rFonts w:ascii="Times New Roman" w:hAnsi="Times New Roman" w:cs="Times New Roman"/>
          <w:b w:val="0"/>
          <w:i/>
          <w:sz w:val="20"/>
          <w:szCs w:val="20"/>
        </w:rPr>
      </w:pPr>
      <w:bookmarkStart w:id="12" w:name="_Toc74911206"/>
      <w:r w:rsidRPr="001219CE">
        <w:rPr>
          <w:rFonts w:ascii="Times New Roman" w:hAnsi="Times New Roman" w:cs="Times New Roman"/>
          <w:sz w:val="20"/>
          <w:szCs w:val="20"/>
        </w:rPr>
        <w:lastRenderedPageBreak/>
        <w:t>5.2 Значения потребления тепловой энергии при расчетных температурах наружного воздуха в зонах действия источника тепловой энергии</w:t>
      </w:r>
      <w:bookmarkEnd w:id="12"/>
    </w:p>
    <w:p w:rsidR="00967FE6" w:rsidRPr="001219CE" w:rsidRDefault="00967FE6" w:rsidP="00967FE6">
      <w:pPr>
        <w:pStyle w:val="e0"/>
        <w:spacing w:before="0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 xml:space="preserve">Значения потребления тепловой энергии </w:t>
      </w:r>
      <w:proofErr w:type="gramStart"/>
      <w:r w:rsidRPr="001219CE">
        <w:rPr>
          <w:rFonts w:cs="Times New Roman"/>
          <w:sz w:val="20"/>
          <w:szCs w:val="20"/>
        </w:rP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 w:rsidRPr="001219CE">
        <w:rPr>
          <w:rFonts w:cs="Times New Roman"/>
          <w:sz w:val="20"/>
          <w:szCs w:val="20"/>
        </w:rPr>
        <w:t>, вентиляцию, горячее водоснабжение и технологические нужды приведены в таблице 5.2</w:t>
      </w:r>
    </w:p>
    <w:p w:rsidR="00967FE6" w:rsidRPr="001219CE" w:rsidRDefault="00967FE6" w:rsidP="00967FE6">
      <w:pPr>
        <w:pStyle w:val="e0"/>
        <w:spacing w:before="0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5.2</w:t>
      </w:r>
    </w:p>
    <w:tbl>
      <w:tblPr>
        <w:tblW w:w="10072" w:type="dxa"/>
        <w:tblInd w:w="415" w:type="dxa"/>
        <w:tblLayout w:type="fixed"/>
        <w:tblLook w:val="0000"/>
      </w:tblPr>
      <w:tblGrid>
        <w:gridCol w:w="675"/>
        <w:gridCol w:w="2835"/>
        <w:gridCol w:w="1134"/>
        <w:gridCol w:w="1418"/>
        <w:gridCol w:w="1417"/>
        <w:gridCol w:w="1134"/>
        <w:gridCol w:w="1459"/>
      </w:tblGrid>
      <w:tr w:rsidR="00967FE6" w:rsidRPr="001219CE" w:rsidTr="0028695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19C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6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Подключенная нагрузка, Гкал/час</w:t>
            </w:r>
          </w:p>
        </w:tc>
      </w:tr>
      <w:tr w:rsidR="00967FE6" w:rsidRPr="001219CE" w:rsidTr="0028695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ГВС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</w:tr>
      <w:tr w:rsidR="00967FE6" w:rsidRPr="001219CE" w:rsidTr="002869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snapToGrid w:val="0"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1219CE">
              <w:rPr>
                <w:rFonts w:eastAsia="MS Mincho"/>
                <w:sz w:val="20"/>
                <w:szCs w:val="20"/>
              </w:rPr>
              <w:t>0,</w:t>
            </w:r>
            <w:r w:rsidRPr="001219CE">
              <w:rPr>
                <w:rFonts w:eastAsia="MS Mincho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 w:rsidRPr="001219CE">
              <w:rPr>
                <w:rFonts w:eastAsia="MS Mincho"/>
                <w:sz w:val="20"/>
                <w:szCs w:val="20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219CE">
              <w:rPr>
                <w:rFonts w:eastAsia="MS Mincho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219CE">
              <w:rPr>
                <w:rFonts w:eastAsia="MS Mincho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219CE">
              <w:rPr>
                <w:rFonts w:eastAsia="MS Mincho" w:cs="Times New Roman"/>
                <w:sz w:val="20"/>
                <w:szCs w:val="20"/>
              </w:rPr>
              <w:t>0</w:t>
            </w:r>
          </w:p>
        </w:tc>
      </w:tr>
    </w:tbl>
    <w:p w:rsidR="00967FE6" w:rsidRPr="001219CE" w:rsidRDefault="00967FE6" w:rsidP="00967FE6">
      <w:pPr>
        <w:autoSpaceDE w:val="0"/>
        <w:rPr>
          <w:sz w:val="20"/>
          <w:szCs w:val="20"/>
        </w:rPr>
      </w:pP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Toc74911207"/>
      <w:r w:rsidRPr="001219CE">
        <w:rPr>
          <w:rFonts w:ascii="Times New Roman" w:hAnsi="Times New Roman" w:cs="Times New Roman"/>
          <w:sz w:val="20"/>
          <w:szCs w:val="20"/>
        </w:rPr>
        <w:t xml:space="preserve">Часть 6. </w:t>
      </w:r>
      <w:r w:rsidR="00967FE6" w:rsidRPr="001219CE">
        <w:rPr>
          <w:rFonts w:ascii="Times New Roman" w:hAnsi="Times New Roman" w:cs="Times New Roman"/>
          <w:sz w:val="20"/>
          <w:szCs w:val="20"/>
        </w:rPr>
        <w:t>Балансы тепловой мощности и тепловой нагрузки в зонах действия источников тепловой энергии</w:t>
      </w:r>
      <w:bookmarkEnd w:id="13"/>
    </w:p>
    <w:p w:rsidR="00967FE6" w:rsidRPr="001219CE" w:rsidRDefault="00967FE6" w:rsidP="00967FE6">
      <w:pPr>
        <w:autoSpaceDE w:val="0"/>
        <w:ind w:firstLine="709"/>
        <w:rPr>
          <w:sz w:val="20"/>
          <w:szCs w:val="20"/>
        </w:rPr>
      </w:pPr>
      <w:r w:rsidRPr="001219CE">
        <w:rPr>
          <w:sz w:val="20"/>
          <w:szCs w:val="20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967FE6" w:rsidRPr="001219CE" w:rsidRDefault="00967FE6" w:rsidP="00967FE6">
      <w:pPr>
        <w:autoSpaceDE w:val="0"/>
        <w:ind w:firstLine="709"/>
        <w:rPr>
          <w:sz w:val="20"/>
          <w:szCs w:val="20"/>
        </w:rPr>
      </w:pPr>
      <w:proofErr w:type="gramStart"/>
      <w:r w:rsidRPr="001219CE">
        <w:rPr>
          <w:sz w:val="20"/>
          <w:szCs w:val="20"/>
        </w:rP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967FE6" w:rsidRPr="001219CE" w:rsidRDefault="00967FE6" w:rsidP="00967FE6">
      <w:pPr>
        <w:pStyle w:val="e0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6.1</w:t>
      </w:r>
    </w:p>
    <w:tbl>
      <w:tblPr>
        <w:tblW w:w="9943" w:type="dxa"/>
        <w:tblInd w:w="-10" w:type="dxa"/>
        <w:tblLayout w:type="fixed"/>
        <w:tblLook w:val="0000"/>
      </w:tblPr>
      <w:tblGrid>
        <w:gridCol w:w="572"/>
        <w:gridCol w:w="1560"/>
        <w:gridCol w:w="1134"/>
        <w:gridCol w:w="1134"/>
        <w:gridCol w:w="992"/>
        <w:gridCol w:w="992"/>
        <w:gridCol w:w="1276"/>
        <w:gridCol w:w="1134"/>
        <w:gridCol w:w="1149"/>
      </w:tblGrid>
      <w:tr w:rsidR="00967FE6" w:rsidRPr="001219CE" w:rsidTr="0028695A">
        <w:trPr>
          <w:cantSplit/>
          <w:trHeight w:val="33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19C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219CE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Источник               тепловой 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Собственные  нужды,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Тепловая мощность  нетто, 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Тепловая нагрузка на потребителей, Гкал/час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left="113" w:right="113"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Резерв / дефицит тепловой мощности нетто, Гкал/час</w:t>
            </w:r>
          </w:p>
        </w:tc>
      </w:tr>
      <w:tr w:rsidR="00967FE6" w:rsidRPr="001219CE" w:rsidTr="0028695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0,0027663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1,99723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0.0144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e0"/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1,87</w:t>
            </w:r>
          </w:p>
        </w:tc>
      </w:tr>
    </w:tbl>
    <w:p w:rsidR="00967FE6" w:rsidRPr="001219CE" w:rsidRDefault="00967FE6" w:rsidP="00967FE6">
      <w:pPr>
        <w:pStyle w:val="e0"/>
        <w:spacing w:before="0"/>
        <w:ind w:firstLine="0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e0"/>
        <w:spacing w:before="0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967FE6" w:rsidRPr="001219CE" w:rsidRDefault="00967FE6" w:rsidP="00967FE6">
      <w:pPr>
        <w:rPr>
          <w:sz w:val="20"/>
          <w:szCs w:val="20"/>
        </w:rPr>
      </w:pP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Toc74911208"/>
      <w:r w:rsidRPr="001219CE">
        <w:rPr>
          <w:rFonts w:ascii="Times New Roman" w:hAnsi="Times New Roman" w:cs="Times New Roman"/>
          <w:sz w:val="20"/>
          <w:szCs w:val="20"/>
        </w:rPr>
        <w:t xml:space="preserve">Часть 7. </w:t>
      </w:r>
      <w:r w:rsidR="00967FE6" w:rsidRPr="001219CE">
        <w:rPr>
          <w:rFonts w:ascii="Times New Roman" w:hAnsi="Times New Roman" w:cs="Times New Roman"/>
          <w:sz w:val="20"/>
          <w:szCs w:val="20"/>
        </w:rPr>
        <w:t>Топливные балансы источников тепловой энергии и система обеспечения топливом.</w:t>
      </w:r>
      <w:bookmarkEnd w:id="14"/>
    </w:p>
    <w:p w:rsidR="00967FE6" w:rsidRPr="001219CE" w:rsidRDefault="00967FE6" w:rsidP="00967FE6">
      <w:pPr>
        <w:ind w:left="709"/>
        <w:rPr>
          <w:sz w:val="20"/>
          <w:szCs w:val="20"/>
          <w:lang w:eastAsia="ru-RU"/>
        </w:rPr>
      </w:pPr>
      <w:r w:rsidRPr="001219CE">
        <w:rPr>
          <w:rFonts w:eastAsia="TimesNewRoman"/>
          <w:sz w:val="20"/>
          <w:szCs w:val="20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аварийного вида топлива используется бурый уголь 2БР. </w:t>
      </w:r>
      <w:r w:rsidRPr="001219CE">
        <w:rPr>
          <w:sz w:val="20"/>
          <w:szCs w:val="20"/>
          <w:lang w:eastAsia="ru-RU"/>
        </w:rPr>
        <w:t xml:space="preserve">На основании заключенного договора на поставку топлива для источников тепловой энергии качество предоставляемого топлива соответствует </w:t>
      </w:r>
      <w:proofErr w:type="spellStart"/>
      <w:r w:rsidRPr="001219CE">
        <w:rPr>
          <w:sz w:val="20"/>
          <w:szCs w:val="20"/>
          <w:lang w:eastAsia="ru-RU"/>
        </w:rPr>
        <w:t>ГОСТу</w:t>
      </w:r>
      <w:proofErr w:type="spellEnd"/>
      <w:r w:rsidRPr="001219CE">
        <w:rPr>
          <w:sz w:val="20"/>
          <w:szCs w:val="20"/>
          <w:lang w:eastAsia="ru-RU"/>
        </w:rPr>
        <w:t>.</w:t>
      </w:r>
      <w:r w:rsidRPr="001219CE">
        <w:rPr>
          <w:rFonts w:eastAsia="TimesNewRoman"/>
          <w:sz w:val="20"/>
          <w:szCs w:val="20"/>
          <w:lang w:eastAsia="ru-RU"/>
        </w:rPr>
        <w:t xml:space="preserve"> Характеристика топлива представлена в таблице 7.1</w:t>
      </w:r>
    </w:p>
    <w:p w:rsidR="00967FE6" w:rsidRPr="001219CE" w:rsidRDefault="00967FE6" w:rsidP="00967FE6">
      <w:pPr>
        <w:ind w:left="709"/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ind w:left="709"/>
        <w:jc w:val="right"/>
        <w:rPr>
          <w:sz w:val="20"/>
          <w:szCs w:val="20"/>
          <w:lang w:eastAsia="ru-RU"/>
        </w:rPr>
      </w:pPr>
      <w:r w:rsidRPr="001219CE">
        <w:rPr>
          <w:sz w:val="20"/>
          <w:szCs w:val="20"/>
          <w:lang w:eastAsia="ru-RU"/>
        </w:rPr>
        <w:lastRenderedPageBreak/>
        <w:t>Таблица 7.1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2271"/>
        <w:gridCol w:w="2219"/>
        <w:gridCol w:w="2272"/>
      </w:tblGrid>
      <w:tr w:rsidR="00967FE6" w:rsidRPr="001219CE" w:rsidTr="0028695A">
        <w:tc>
          <w:tcPr>
            <w:tcW w:w="2457" w:type="dxa"/>
          </w:tcPr>
          <w:p w:rsidR="00967FE6" w:rsidRPr="001219CE" w:rsidRDefault="00967FE6" w:rsidP="0028695A">
            <w:pPr>
              <w:pStyle w:val="e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Вид топлива</w:t>
            </w:r>
          </w:p>
        </w:tc>
        <w:tc>
          <w:tcPr>
            <w:tcW w:w="2460" w:type="dxa"/>
          </w:tcPr>
          <w:p w:rsidR="00967FE6" w:rsidRPr="001219CE" w:rsidRDefault="00967FE6" w:rsidP="0028695A">
            <w:pPr>
              <w:pStyle w:val="e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Место поставки</w:t>
            </w:r>
          </w:p>
        </w:tc>
        <w:tc>
          <w:tcPr>
            <w:tcW w:w="2462" w:type="dxa"/>
          </w:tcPr>
          <w:p w:rsidR="00967FE6" w:rsidRPr="001219CE" w:rsidRDefault="00967FE6" w:rsidP="0028695A">
            <w:pPr>
              <w:pStyle w:val="e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Низшая теплота     сгорания, </w:t>
            </w:r>
            <w:proofErr w:type="gramStart"/>
            <w:r w:rsidRPr="001219CE">
              <w:rPr>
                <w:rFonts w:cs="Times New Roman"/>
                <w:sz w:val="20"/>
                <w:szCs w:val="20"/>
              </w:rPr>
              <w:t>Ккал</w:t>
            </w:r>
            <w:proofErr w:type="gramEnd"/>
            <w:r w:rsidRPr="001219CE">
              <w:rPr>
                <w:rFonts w:cs="Times New Roman"/>
                <w:sz w:val="20"/>
                <w:szCs w:val="20"/>
              </w:rPr>
              <w:t>/кг.</w:t>
            </w:r>
          </w:p>
        </w:tc>
        <w:tc>
          <w:tcPr>
            <w:tcW w:w="2476" w:type="dxa"/>
          </w:tcPr>
          <w:p w:rsidR="00967FE6" w:rsidRPr="001219CE" w:rsidRDefault="00967FE6" w:rsidP="0028695A">
            <w:pPr>
              <w:pStyle w:val="e0"/>
              <w:ind w:firstLine="0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 xml:space="preserve">Примечание </w:t>
            </w:r>
          </w:p>
        </w:tc>
      </w:tr>
      <w:tr w:rsidR="00967FE6" w:rsidRPr="001219CE" w:rsidTr="0028695A">
        <w:tc>
          <w:tcPr>
            <w:tcW w:w="2457" w:type="dxa"/>
            <w:vAlign w:val="center"/>
          </w:tcPr>
          <w:p w:rsidR="00967FE6" w:rsidRPr="001219CE" w:rsidRDefault="00967FE6" w:rsidP="0028695A">
            <w:pPr>
              <w:pStyle w:val="e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Бурый уголь 2БР</w:t>
            </w:r>
          </w:p>
        </w:tc>
        <w:tc>
          <w:tcPr>
            <w:tcW w:w="2460" w:type="dxa"/>
            <w:vAlign w:val="center"/>
          </w:tcPr>
          <w:p w:rsidR="00967FE6" w:rsidRPr="001219CE" w:rsidRDefault="00967FE6" w:rsidP="0028695A">
            <w:pPr>
              <w:pStyle w:val="e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eastAsia="TimesNewRoman" w:cs="Times New Roman"/>
                <w:sz w:val="20"/>
                <w:szCs w:val="20"/>
                <w:lang w:eastAsia="ru-RU"/>
              </w:rPr>
              <w:t>АО «СУЭК» Разрез Бородинский</w:t>
            </w:r>
          </w:p>
        </w:tc>
        <w:tc>
          <w:tcPr>
            <w:tcW w:w="2462" w:type="dxa"/>
            <w:vAlign w:val="center"/>
          </w:tcPr>
          <w:p w:rsidR="00967FE6" w:rsidRPr="001219CE" w:rsidRDefault="00967FE6" w:rsidP="0028695A">
            <w:pPr>
              <w:pStyle w:val="e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3880</w:t>
            </w:r>
          </w:p>
        </w:tc>
        <w:tc>
          <w:tcPr>
            <w:tcW w:w="2476" w:type="dxa"/>
            <w:vAlign w:val="center"/>
          </w:tcPr>
          <w:p w:rsidR="00967FE6" w:rsidRPr="001219CE" w:rsidRDefault="00967FE6" w:rsidP="0028695A">
            <w:pPr>
              <w:pStyle w:val="e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67FE6" w:rsidRPr="001219CE" w:rsidRDefault="00967FE6" w:rsidP="00967FE6">
      <w:pPr>
        <w:ind w:left="709"/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pStyle w:val="a8"/>
        <w:rPr>
          <w:b/>
          <w:sz w:val="20"/>
          <w:szCs w:val="20"/>
          <w:lang w:eastAsia="ru-RU"/>
        </w:rPr>
      </w:pP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56" w:history="1">
        <w:bookmarkStart w:id="15" w:name="_Toc59700879"/>
        <w:bookmarkStart w:id="16" w:name="_Toc30146996"/>
        <w:bookmarkStart w:id="17" w:name="_Toc35951463"/>
        <w:bookmarkStart w:id="18" w:name="_Toc74911209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7.2.  Перспективные  топливные  балансы  для  каждого  источника  тепловой  энергии,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56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расположенного в границах поселения, городского округа по видам основного, резервного 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56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аварийного топлива на каждом этапе</w:t>
        </w:r>
        <w:bookmarkEnd w:id="15"/>
        <w:bookmarkEnd w:id="16"/>
        <w:bookmarkEnd w:id="17"/>
        <w:bookmarkEnd w:id="18"/>
      </w:hyperlink>
    </w:p>
    <w:p w:rsidR="00967FE6" w:rsidRPr="001219CE" w:rsidRDefault="00967FE6" w:rsidP="00967FE6">
      <w:pPr>
        <w:rPr>
          <w:sz w:val="20"/>
          <w:szCs w:val="20"/>
        </w:rPr>
      </w:pPr>
    </w:p>
    <w:p w:rsidR="00967FE6" w:rsidRPr="001219CE" w:rsidRDefault="00967FE6" w:rsidP="00967FE6">
      <w:pPr>
        <w:ind w:firstLine="567"/>
        <w:rPr>
          <w:bCs/>
          <w:sz w:val="20"/>
          <w:szCs w:val="20"/>
          <w:lang w:eastAsia="ru-RU"/>
        </w:rPr>
      </w:pPr>
      <w:r w:rsidRPr="001219CE">
        <w:rPr>
          <w:sz w:val="20"/>
          <w:szCs w:val="20"/>
          <w:lang w:eastAsia="ru-RU"/>
        </w:rPr>
        <w:t>Существующие и перспективные балансы основного топлива на источниках тепловой энерг</w:t>
      </w:r>
      <w:proofErr w:type="gramStart"/>
      <w:r w:rsidRPr="001219CE">
        <w:rPr>
          <w:sz w:val="20"/>
          <w:szCs w:val="20"/>
          <w:lang w:eastAsia="ru-RU"/>
        </w:rPr>
        <w:t>ии ООО</w:t>
      </w:r>
      <w:proofErr w:type="gramEnd"/>
      <w:r w:rsidRPr="001219CE">
        <w:rPr>
          <w:sz w:val="20"/>
          <w:szCs w:val="20"/>
          <w:lang w:eastAsia="ru-RU"/>
        </w:rPr>
        <w:t xml:space="preserve"> «Люкс» представлен в таблице 7.2.1</w:t>
      </w:r>
    </w:p>
    <w:p w:rsidR="00967FE6" w:rsidRPr="001219CE" w:rsidRDefault="00967FE6" w:rsidP="00967FE6">
      <w:pPr>
        <w:jc w:val="center"/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spacing w:before="400"/>
        <w:rPr>
          <w:b/>
          <w:sz w:val="20"/>
          <w:szCs w:val="20"/>
        </w:rPr>
      </w:pPr>
      <w:r w:rsidRPr="001219CE">
        <w:rPr>
          <w:b/>
          <w:sz w:val="20"/>
          <w:szCs w:val="20"/>
        </w:rPr>
        <w:t>Таблица 7.2.1 - Существующие и перспективные топливные балансы по всем источникам ООО «Люкс»</w:t>
      </w:r>
    </w:p>
    <w:tbl>
      <w:tblPr>
        <w:tblW w:w="10458" w:type="dxa"/>
        <w:tblInd w:w="-5" w:type="dxa"/>
        <w:tblLook w:val="04A0"/>
      </w:tblPr>
      <w:tblGrid>
        <w:gridCol w:w="1570"/>
        <w:gridCol w:w="920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67FE6" w:rsidRPr="001219CE" w:rsidTr="0028695A">
        <w:trPr>
          <w:trHeight w:val="28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Ед.изм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2025-2029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2030-2034</w:t>
            </w:r>
          </w:p>
        </w:tc>
      </w:tr>
      <w:tr w:rsidR="00967FE6" w:rsidRPr="001219CE" w:rsidTr="0028695A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Потребление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угля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sz w:val="20"/>
                <w:szCs w:val="20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sz w:val="20"/>
                <w:szCs w:val="20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sz w:val="20"/>
                <w:szCs w:val="20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sz w:val="20"/>
                <w:szCs w:val="20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sz w:val="20"/>
                <w:szCs w:val="20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967FE6" w:rsidRPr="001219CE" w:rsidTr="0028695A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Коэф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. у. 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0,467</w:t>
            </w:r>
          </w:p>
        </w:tc>
      </w:tr>
      <w:tr w:rsidR="00967FE6" w:rsidRPr="001219CE" w:rsidTr="0028695A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Фактический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расход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условного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топлива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т.у.т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</w:tr>
    </w:tbl>
    <w:p w:rsidR="00967FE6" w:rsidRPr="001219CE" w:rsidRDefault="00967FE6" w:rsidP="00967FE6">
      <w:pPr>
        <w:rPr>
          <w:sz w:val="20"/>
          <w:szCs w:val="20"/>
          <w:lang w:val="en-US" w:eastAsia="ru-RU"/>
        </w:rPr>
      </w:pPr>
    </w:p>
    <w:p w:rsidR="00967FE6" w:rsidRPr="001219CE" w:rsidRDefault="00967FE6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19" w:name="_Toc59700880"/>
      <w:bookmarkStart w:id="20" w:name="_Toc35951467"/>
      <w:bookmarkStart w:id="21" w:name="_Toc74911210"/>
      <w:r w:rsidRPr="001219CE">
        <w:rPr>
          <w:rFonts w:ascii="Times New Roman" w:hAnsi="Times New Roman" w:cs="Times New Roman"/>
          <w:sz w:val="20"/>
          <w:szCs w:val="20"/>
        </w:rPr>
        <w:t>Часть 7.3.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9"/>
      <w:bookmarkEnd w:id="20"/>
      <w:bookmarkEnd w:id="21"/>
    </w:p>
    <w:p w:rsidR="00967FE6" w:rsidRPr="001219CE" w:rsidRDefault="00967FE6" w:rsidP="00967FE6">
      <w:pPr>
        <w:jc w:val="center"/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rPr>
          <w:sz w:val="20"/>
          <w:szCs w:val="20"/>
        </w:rPr>
      </w:pPr>
      <w:r w:rsidRPr="001219CE">
        <w:rPr>
          <w:b/>
          <w:sz w:val="20"/>
          <w:szCs w:val="20"/>
        </w:rPr>
        <w:t>Таблица 7.3.1 - Потребляемые источником тепловой энергии виды топлива</w:t>
      </w:r>
    </w:p>
    <w:tbl>
      <w:tblPr>
        <w:tblStyle w:val="aff7"/>
        <w:tblW w:w="5000" w:type="pct"/>
        <w:jc w:val="center"/>
        <w:tblLook w:val="04A0"/>
      </w:tblPr>
      <w:tblGrid>
        <w:gridCol w:w="918"/>
        <w:gridCol w:w="2673"/>
        <w:gridCol w:w="1737"/>
        <w:gridCol w:w="2008"/>
        <w:gridCol w:w="2420"/>
      </w:tblGrid>
      <w:tr w:rsidR="00967FE6" w:rsidRPr="001219CE" w:rsidTr="0028695A">
        <w:trPr>
          <w:jc w:val="center"/>
        </w:trPr>
        <w:tc>
          <w:tcPr>
            <w:tcW w:w="92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9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теплового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источника</w:t>
            </w:r>
            <w:proofErr w:type="spellEnd"/>
          </w:p>
        </w:tc>
        <w:tc>
          <w:tcPr>
            <w:tcW w:w="174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Вид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топлива</w:t>
            </w:r>
            <w:proofErr w:type="spellEnd"/>
          </w:p>
        </w:tc>
        <w:tc>
          <w:tcPr>
            <w:tcW w:w="4462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расход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2020</w:t>
            </w:r>
          </w:p>
        </w:tc>
      </w:tr>
      <w:tr w:rsidR="00967FE6" w:rsidRPr="001219CE" w:rsidTr="0028695A">
        <w:trPr>
          <w:jc w:val="center"/>
        </w:trPr>
        <w:tc>
          <w:tcPr>
            <w:tcW w:w="924" w:type="dxa"/>
            <w:vMerge/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967FE6" w:rsidRPr="001219CE" w:rsidRDefault="00967FE6" w:rsidP="002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 xml:space="preserve">в 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т.у.т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3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натуральном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19CE">
              <w:rPr>
                <w:rFonts w:ascii="Times New Roman" w:eastAsia="Calibri" w:hAnsi="Times New Roman" w:cs="Times New Roman"/>
              </w:rPr>
              <w:t>выражении</w:t>
            </w:r>
            <w:proofErr w:type="spellEnd"/>
          </w:p>
        </w:tc>
      </w:tr>
      <w:tr w:rsidR="00967FE6" w:rsidRPr="001219CE" w:rsidTr="0028695A">
        <w:trPr>
          <w:jc w:val="center"/>
        </w:trPr>
        <w:tc>
          <w:tcPr>
            <w:tcW w:w="92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 w:rsidRPr="001219CE">
              <w:rPr>
                <w:rFonts w:ascii="Times New Roman" w:eastAsia="Calibri" w:hAnsi="Times New Roman" w:cs="Times New Roman"/>
              </w:rPr>
              <w:t xml:space="preserve"> № 13</w:t>
            </w:r>
          </w:p>
        </w:tc>
        <w:tc>
          <w:tcPr>
            <w:tcW w:w="17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9CE">
              <w:rPr>
                <w:rFonts w:ascii="Times New Roman" w:eastAsia="Calibri" w:hAnsi="Times New Roman" w:cs="Times New Roman"/>
              </w:rPr>
              <w:t>Уголь</w:t>
            </w:r>
            <w:proofErr w:type="spellEnd"/>
          </w:p>
        </w:tc>
        <w:tc>
          <w:tcPr>
            <w:tcW w:w="20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108,568</w:t>
            </w:r>
          </w:p>
        </w:tc>
        <w:tc>
          <w:tcPr>
            <w:tcW w:w="2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rFonts w:ascii="Times New Roman" w:hAnsi="Times New Roman" w:cs="Times New Roman"/>
              </w:rPr>
            </w:pPr>
            <w:r w:rsidRPr="001219CE">
              <w:rPr>
                <w:rFonts w:ascii="Times New Roman" w:eastAsia="Calibri" w:hAnsi="Times New Roman" w:cs="Times New Roman"/>
                <w:lang w:val="ru-RU"/>
              </w:rPr>
              <w:t>232,48</w:t>
            </w:r>
          </w:p>
        </w:tc>
      </w:tr>
    </w:tbl>
    <w:p w:rsidR="00967FE6" w:rsidRPr="001219CE" w:rsidRDefault="00967FE6" w:rsidP="00967FE6">
      <w:pPr>
        <w:ind w:firstLine="709"/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pStyle w:val="a6"/>
        <w:spacing w:before="69"/>
        <w:ind w:right="120" w:firstLine="567"/>
        <w:rPr>
          <w:rFonts w:eastAsiaTheme="minorHAnsi"/>
          <w:sz w:val="20"/>
        </w:rPr>
      </w:pPr>
      <w:r w:rsidRPr="001219CE">
        <w:rPr>
          <w:spacing w:val="-6"/>
          <w:sz w:val="20"/>
        </w:rPr>
        <w:t>Н</w:t>
      </w:r>
      <w:r w:rsidRPr="001219CE">
        <w:rPr>
          <w:sz w:val="20"/>
        </w:rPr>
        <w:t>а</w:t>
      </w:r>
      <w:r w:rsidRPr="001219CE">
        <w:rPr>
          <w:spacing w:val="5"/>
          <w:sz w:val="20"/>
        </w:rPr>
        <w:t xml:space="preserve"> 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рри</w:t>
      </w:r>
      <w:r w:rsidRPr="001219CE">
        <w:rPr>
          <w:spacing w:val="-2"/>
          <w:sz w:val="20"/>
        </w:rPr>
        <w:t>т</w:t>
      </w:r>
      <w:r w:rsidRPr="001219CE">
        <w:rPr>
          <w:sz w:val="20"/>
        </w:rPr>
        <w:t>ор</w:t>
      </w:r>
      <w:r w:rsidRPr="001219CE">
        <w:rPr>
          <w:spacing w:val="3"/>
          <w:sz w:val="20"/>
        </w:rPr>
        <w:t>и</w:t>
      </w:r>
      <w:r w:rsidRPr="001219CE">
        <w:rPr>
          <w:sz w:val="20"/>
        </w:rPr>
        <w:t>и</w:t>
      </w:r>
      <w:r w:rsidRPr="001219CE">
        <w:rPr>
          <w:spacing w:val="3"/>
          <w:sz w:val="20"/>
        </w:rPr>
        <w:t xml:space="preserve"> м</w:t>
      </w:r>
      <w:r w:rsidRPr="001219CE">
        <w:rPr>
          <w:spacing w:val="-5"/>
          <w:sz w:val="20"/>
        </w:rPr>
        <w:t>у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ц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пал</w:t>
      </w:r>
      <w:r w:rsidRPr="001219CE">
        <w:rPr>
          <w:spacing w:val="-2"/>
          <w:sz w:val="20"/>
        </w:rPr>
        <w:t>ь</w:t>
      </w:r>
      <w:r w:rsidRPr="001219CE">
        <w:rPr>
          <w:sz w:val="20"/>
        </w:rPr>
        <w:t>ного</w:t>
      </w:r>
      <w:r w:rsidRPr="001219CE">
        <w:rPr>
          <w:spacing w:val="3"/>
          <w:sz w:val="20"/>
        </w:rPr>
        <w:t xml:space="preserve"> </w:t>
      </w:r>
      <w:r w:rsidRPr="001219CE">
        <w:rPr>
          <w:sz w:val="20"/>
        </w:rPr>
        <w:t>о</w:t>
      </w:r>
      <w:r w:rsidRPr="001219CE">
        <w:rPr>
          <w:spacing w:val="5"/>
          <w:sz w:val="20"/>
        </w:rPr>
        <w:t>б</w:t>
      </w:r>
      <w:r w:rsidRPr="001219CE">
        <w:rPr>
          <w:sz w:val="20"/>
        </w:rPr>
        <w:t>р</w:t>
      </w:r>
      <w:r w:rsidRPr="001219CE">
        <w:rPr>
          <w:spacing w:val="1"/>
          <w:sz w:val="20"/>
        </w:rPr>
        <w:t>а</w:t>
      </w:r>
      <w:r w:rsidRPr="001219CE">
        <w:rPr>
          <w:sz w:val="20"/>
        </w:rPr>
        <w:t>зо</w:t>
      </w:r>
      <w:r w:rsidRPr="001219CE">
        <w:rPr>
          <w:spacing w:val="-2"/>
          <w:sz w:val="20"/>
        </w:rPr>
        <w:t>в</w:t>
      </w:r>
      <w:r w:rsidRPr="001219CE">
        <w:rPr>
          <w:spacing w:val="1"/>
          <w:sz w:val="20"/>
        </w:rPr>
        <w:t>а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я</w:t>
      </w:r>
      <w:r w:rsidRPr="001219CE">
        <w:rPr>
          <w:spacing w:val="5"/>
          <w:sz w:val="20"/>
        </w:rPr>
        <w:t xml:space="preserve"> 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озо</w:t>
      </w:r>
      <w:r w:rsidRPr="001219CE">
        <w:rPr>
          <w:spacing w:val="1"/>
          <w:sz w:val="20"/>
        </w:rPr>
        <w:t>б</w:t>
      </w:r>
      <w:r w:rsidRPr="001219CE">
        <w:rPr>
          <w:sz w:val="20"/>
        </w:rPr>
        <w:t>но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л</w:t>
      </w:r>
      <w:r w:rsidRPr="001219CE">
        <w:rPr>
          <w:spacing w:val="-3"/>
          <w:sz w:val="20"/>
        </w:rPr>
        <w:t>я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м</w:t>
      </w:r>
      <w:r w:rsidRPr="001219CE">
        <w:rPr>
          <w:spacing w:val="-2"/>
          <w:sz w:val="20"/>
        </w:rPr>
        <w:t>ы</w:t>
      </w:r>
      <w:r w:rsidRPr="001219CE">
        <w:rPr>
          <w:sz w:val="20"/>
        </w:rPr>
        <w:t>е</w:t>
      </w:r>
      <w:r w:rsidRPr="001219CE">
        <w:rPr>
          <w:spacing w:val="5"/>
          <w:sz w:val="20"/>
        </w:rPr>
        <w:t xml:space="preserve"> </w:t>
      </w:r>
      <w:r w:rsidRPr="001219CE">
        <w:rPr>
          <w:sz w:val="20"/>
        </w:rPr>
        <w:t>ис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о</w:t>
      </w:r>
      <w:r w:rsidRPr="001219CE">
        <w:rPr>
          <w:spacing w:val="-1"/>
          <w:sz w:val="20"/>
        </w:rPr>
        <w:t>ч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ки</w:t>
      </w:r>
      <w:r w:rsidRPr="001219CE">
        <w:rPr>
          <w:spacing w:val="2"/>
          <w:sz w:val="20"/>
        </w:rPr>
        <w:t xml:space="preserve"> 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пло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ой энер</w:t>
      </w:r>
      <w:r w:rsidRPr="001219CE">
        <w:rPr>
          <w:spacing w:val="1"/>
          <w:sz w:val="20"/>
        </w:rPr>
        <w:t>г</w:t>
      </w:r>
      <w:r w:rsidRPr="001219CE">
        <w:rPr>
          <w:sz w:val="20"/>
        </w:rPr>
        <w:t>ии</w:t>
      </w:r>
      <w:r w:rsidRPr="001219CE">
        <w:rPr>
          <w:spacing w:val="3"/>
          <w:sz w:val="20"/>
        </w:rPr>
        <w:t xml:space="preserve"> </w:t>
      </w:r>
      <w:r w:rsidRPr="001219CE">
        <w:rPr>
          <w:sz w:val="20"/>
        </w:rPr>
        <w:t>о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с</w:t>
      </w:r>
      <w:r w:rsidRPr="001219CE">
        <w:rPr>
          <w:spacing w:val="-8"/>
          <w:sz w:val="20"/>
        </w:rPr>
        <w:t>у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с</w:t>
      </w:r>
      <w:r w:rsidRPr="001219CE">
        <w:rPr>
          <w:spacing w:val="-1"/>
          <w:sz w:val="20"/>
        </w:rPr>
        <w:t>т</w:t>
      </w:r>
      <w:r w:rsidRPr="001219CE">
        <w:rPr>
          <w:spacing w:val="2"/>
          <w:sz w:val="20"/>
        </w:rPr>
        <w:t>в</w:t>
      </w:r>
      <w:r w:rsidRPr="001219CE">
        <w:rPr>
          <w:spacing w:val="-5"/>
          <w:sz w:val="20"/>
        </w:rPr>
        <w:t>у</w:t>
      </w:r>
      <w:r w:rsidRPr="001219CE">
        <w:rPr>
          <w:sz w:val="20"/>
        </w:rPr>
        <w:t>ю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,</w:t>
      </w:r>
      <w:r w:rsidRPr="001219CE">
        <w:rPr>
          <w:spacing w:val="7"/>
          <w:sz w:val="20"/>
        </w:rPr>
        <w:t xml:space="preserve"> </w:t>
      </w:r>
      <w:r w:rsidRPr="001219CE">
        <w:rPr>
          <w:spacing w:val="-2"/>
          <w:sz w:val="20"/>
        </w:rPr>
        <w:t>вв</w:t>
      </w:r>
      <w:r w:rsidRPr="001219CE">
        <w:rPr>
          <w:sz w:val="20"/>
        </w:rPr>
        <w:t>од</w:t>
      </w:r>
      <w:r w:rsidRPr="001219CE">
        <w:rPr>
          <w:spacing w:val="5"/>
          <w:sz w:val="20"/>
        </w:rPr>
        <w:t xml:space="preserve"> </w:t>
      </w:r>
      <w:r w:rsidRPr="001219CE">
        <w:rPr>
          <w:sz w:val="20"/>
        </w:rPr>
        <w:t>но</w:t>
      </w:r>
      <w:r w:rsidRPr="001219CE">
        <w:rPr>
          <w:spacing w:val="-2"/>
          <w:sz w:val="20"/>
        </w:rPr>
        <w:t>вы</w:t>
      </w:r>
      <w:r w:rsidRPr="001219CE">
        <w:rPr>
          <w:sz w:val="20"/>
        </w:rPr>
        <w:t>х</w:t>
      </w:r>
      <w:r w:rsidRPr="001219CE">
        <w:rPr>
          <w:spacing w:val="3"/>
          <w:sz w:val="20"/>
        </w:rPr>
        <w:t xml:space="preserve"> </w:t>
      </w:r>
      <w:r w:rsidRPr="001219CE">
        <w:rPr>
          <w:sz w:val="20"/>
        </w:rPr>
        <w:t>л</w:t>
      </w:r>
      <w:r w:rsidRPr="001219CE">
        <w:rPr>
          <w:spacing w:val="3"/>
          <w:sz w:val="20"/>
        </w:rPr>
        <w:t>и</w:t>
      </w:r>
      <w:r w:rsidRPr="001219CE">
        <w:rPr>
          <w:spacing w:val="1"/>
          <w:sz w:val="20"/>
        </w:rPr>
        <w:t>б</w:t>
      </w:r>
      <w:r w:rsidRPr="001219CE">
        <w:rPr>
          <w:sz w:val="20"/>
        </w:rPr>
        <w:t>о</w:t>
      </w:r>
      <w:r w:rsidRPr="001219CE">
        <w:rPr>
          <w:spacing w:val="3"/>
          <w:sz w:val="20"/>
        </w:rPr>
        <w:t xml:space="preserve"> </w:t>
      </w:r>
      <w:r w:rsidRPr="001219CE">
        <w:rPr>
          <w:sz w:val="20"/>
        </w:rPr>
        <w:t>р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ко</w:t>
      </w:r>
      <w:r w:rsidRPr="001219CE">
        <w:rPr>
          <w:spacing w:val="-1"/>
          <w:sz w:val="20"/>
        </w:rPr>
        <w:t>н</w:t>
      </w:r>
      <w:r w:rsidRPr="001219CE">
        <w:rPr>
          <w:spacing w:val="1"/>
          <w:sz w:val="20"/>
        </w:rPr>
        <w:t>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р</w:t>
      </w:r>
      <w:r w:rsidRPr="001219CE">
        <w:rPr>
          <w:spacing w:val="-8"/>
          <w:sz w:val="20"/>
        </w:rPr>
        <w:t>у</w:t>
      </w:r>
      <w:r w:rsidRPr="001219CE">
        <w:rPr>
          <w:sz w:val="20"/>
        </w:rPr>
        <w:t>к</w:t>
      </w:r>
      <w:r w:rsidRPr="001219CE">
        <w:rPr>
          <w:spacing w:val="-1"/>
          <w:sz w:val="20"/>
        </w:rPr>
        <w:t>ц</w:t>
      </w:r>
      <w:r w:rsidRPr="001219CE">
        <w:rPr>
          <w:sz w:val="20"/>
        </w:rPr>
        <w:t>ия</w:t>
      </w:r>
      <w:r w:rsidRPr="001219CE">
        <w:rPr>
          <w:spacing w:val="4"/>
          <w:sz w:val="20"/>
        </w:rPr>
        <w:t xml:space="preserve"> </w:t>
      </w:r>
      <w:r w:rsidRPr="001219CE">
        <w:rPr>
          <w:spacing w:val="5"/>
          <w:sz w:val="20"/>
        </w:rPr>
        <w:t>с</w:t>
      </w:r>
      <w:r w:rsidRPr="001219CE">
        <w:rPr>
          <w:spacing w:val="-5"/>
          <w:sz w:val="20"/>
        </w:rPr>
        <w:t>у</w:t>
      </w:r>
      <w:r w:rsidRPr="001219CE">
        <w:rPr>
          <w:spacing w:val="-1"/>
          <w:sz w:val="20"/>
        </w:rPr>
        <w:t>щ</w:t>
      </w:r>
      <w:r w:rsidRPr="001219CE">
        <w:rPr>
          <w:spacing w:val="1"/>
          <w:sz w:val="20"/>
        </w:rPr>
        <w:t>ес</w:t>
      </w:r>
      <w:r w:rsidRPr="001219CE">
        <w:rPr>
          <w:spacing w:val="-1"/>
          <w:sz w:val="20"/>
        </w:rPr>
        <w:t>т</w:t>
      </w:r>
      <w:r w:rsidRPr="001219CE">
        <w:rPr>
          <w:spacing w:val="2"/>
          <w:sz w:val="20"/>
        </w:rPr>
        <w:t>в</w:t>
      </w:r>
      <w:r w:rsidRPr="001219CE">
        <w:rPr>
          <w:spacing w:val="-8"/>
          <w:sz w:val="20"/>
        </w:rPr>
        <w:t>у</w:t>
      </w:r>
      <w:r w:rsidRPr="001219CE">
        <w:rPr>
          <w:spacing w:val="4"/>
          <w:sz w:val="20"/>
        </w:rPr>
        <w:t>ю</w:t>
      </w:r>
      <w:r w:rsidRPr="001219CE">
        <w:rPr>
          <w:spacing w:val="-1"/>
          <w:sz w:val="20"/>
        </w:rPr>
        <w:t>щ</w:t>
      </w:r>
      <w:r w:rsidRPr="001219CE">
        <w:rPr>
          <w:sz w:val="20"/>
        </w:rPr>
        <w:t>их</w:t>
      </w:r>
      <w:r w:rsidRPr="001219CE">
        <w:rPr>
          <w:spacing w:val="3"/>
          <w:sz w:val="20"/>
        </w:rPr>
        <w:t xml:space="preserve"> </w:t>
      </w:r>
      <w:r w:rsidRPr="001219CE">
        <w:rPr>
          <w:sz w:val="20"/>
        </w:rPr>
        <w:t>ис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о</w:t>
      </w:r>
      <w:r w:rsidRPr="001219CE">
        <w:rPr>
          <w:spacing w:val="-1"/>
          <w:sz w:val="20"/>
        </w:rPr>
        <w:t>ч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ков</w:t>
      </w:r>
      <w:r w:rsidRPr="001219CE">
        <w:rPr>
          <w:spacing w:val="1"/>
          <w:sz w:val="20"/>
        </w:rPr>
        <w:t xml:space="preserve"> 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пло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ой энер</w:t>
      </w:r>
      <w:r w:rsidRPr="001219CE">
        <w:rPr>
          <w:spacing w:val="1"/>
          <w:sz w:val="20"/>
        </w:rPr>
        <w:t>г</w:t>
      </w:r>
      <w:r w:rsidRPr="001219CE">
        <w:rPr>
          <w:sz w:val="20"/>
        </w:rPr>
        <w:t>ии</w:t>
      </w:r>
      <w:r w:rsidRPr="001219CE">
        <w:rPr>
          <w:spacing w:val="-1"/>
          <w:sz w:val="20"/>
        </w:rPr>
        <w:t xml:space="preserve"> </w:t>
      </w:r>
      <w:r w:rsidRPr="001219CE">
        <w:rPr>
          <w:sz w:val="20"/>
        </w:rPr>
        <w:t>с</w:t>
      </w:r>
      <w:r w:rsidRPr="001219CE">
        <w:rPr>
          <w:spacing w:val="1"/>
          <w:sz w:val="20"/>
        </w:rPr>
        <w:t xml:space="preserve"> </w:t>
      </w:r>
      <w:r w:rsidRPr="001219CE">
        <w:rPr>
          <w:sz w:val="20"/>
        </w:rPr>
        <w:t>испол</w:t>
      </w:r>
      <w:r w:rsidRPr="001219CE">
        <w:rPr>
          <w:spacing w:val="-2"/>
          <w:sz w:val="20"/>
        </w:rPr>
        <w:t>ь</w:t>
      </w:r>
      <w:r w:rsidRPr="001219CE">
        <w:rPr>
          <w:sz w:val="20"/>
        </w:rPr>
        <w:t>зо</w:t>
      </w:r>
      <w:r w:rsidRPr="001219CE">
        <w:rPr>
          <w:spacing w:val="-2"/>
          <w:sz w:val="20"/>
        </w:rPr>
        <w:t>в</w:t>
      </w:r>
      <w:r w:rsidRPr="001219CE">
        <w:rPr>
          <w:spacing w:val="1"/>
          <w:sz w:val="20"/>
        </w:rPr>
        <w:t>а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 xml:space="preserve">м 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оз</w:t>
      </w:r>
      <w:r w:rsidRPr="001219CE">
        <w:rPr>
          <w:spacing w:val="-5"/>
          <w:sz w:val="20"/>
        </w:rPr>
        <w:t>о</w:t>
      </w:r>
      <w:r w:rsidRPr="001219CE">
        <w:rPr>
          <w:spacing w:val="1"/>
          <w:sz w:val="20"/>
        </w:rPr>
        <w:t>б</w:t>
      </w:r>
      <w:r w:rsidRPr="001219CE">
        <w:rPr>
          <w:sz w:val="20"/>
        </w:rPr>
        <w:t>но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л</w:t>
      </w:r>
      <w:r w:rsidRPr="001219CE">
        <w:rPr>
          <w:spacing w:val="1"/>
          <w:sz w:val="20"/>
        </w:rPr>
        <w:t>я</w:t>
      </w:r>
      <w:r w:rsidRPr="001219CE">
        <w:rPr>
          <w:spacing w:val="-3"/>
          <w:sz w:val="20"/>
        </w:rPr>
        <w:t>е</w:t>
      </w:r>
      <w:r w:rsidRPr="001219CE">
        <w:rPr>
          <w:sz w:val="20"/>
        </w:rPr>
        <w:t>м</w:t>
      </w:r>
      <w:r w:rsidRPr="001219CE">
        <w:rPr>
          <w:spacing w:val="-2"/>
          <w:sz w:val="20"/>
        </w:rPr>
        <w:t>ы</w:t>
      </w:r>
      <w:r w:rsidRPr="001219CE">
        <w:rPr>
          <w:sz w:val="20"/>
        </w:rPr>
        <w:t>х ис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о</w:t>
      </w:r>
      <w:r w:rsidRPr="001219CE">
        <w:rPr>
          <w:spacing w:val="-1"/>
          <w:sz w:val="20"/>
        </w:rPr>
        <w:t>ч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ков</w:t>
      </w:r>
      <w:r w:rsidRPr="001219CE">
        <w:rPr>
          <w:spacing w:val="-2"/>
          <w:sz w:val="20"/>
        </w:rPr>
        <w:t xml:space="preserve"> </w:t>
      </w:r>
      <w:r w:rsidRPr="001219CE">
        <w:rPr>
          <w:sz w:val="20"/>
        </w:rPr>
        <w:t>энер</w:t>
      </w:r>
      <w:r w:rsidRPr="001219CE">
        <w:rPr>
          <w:spacing w:val="1"/>
          <w:sz w:val="20"/>
        </w:rPr>
        <w:t>г</w:t>
      </w:r>
      <w:r w:rsidRPr="001219CE">
        <w:rPr>
          <w:sz w:val="20"/>
        </w:rPr>
        <w:t>ии</w:t>
      </w:r>
      <w:r w:rsidRPr="001219CE">
        <w:rPr>
          <w:spacing w:val="-1"/>
          <w:sz w:val="20"/>
        </w:rPr>
        <w:t xml:space="preserve"> </w:t>
      </w:r>
      <w:r w:rsidRPr="001219CE">
        <w:rPr>
          <w:sz w:val="20"/>
        </w:rPr>
        <w:t>не план</w:t>
      </w:r>
      <w:r w:rsidRPr="001219CE">
        <w:rPr>
          <w:spacing w:val="-1"/>
          <w:sz w:val="20"/>
        </w:rPr>
        <w:t>и</w:t>
      </w:r>
      <w:r w:rsidRPr="001219CE">
        <w:rPr>
          <w:spacing w:val="3"/>
          <w:sz w:val="20"/>
        </w:rPr>
        <w:t>р</w:t>
      </w:r>
      <w:r w:rsidRPr="001219CE">
        <w:rPr>
          <w:spacing w:val="-8"/>
          <w:sz w:val="20"/>
        </w:rPr>
        <w:t>у</w:t>
      </w:r>
      <w:r w:rsidRPr="001219CE">
        <w:rPr>
          <w:spacing w:val="1"/>
          <w:sz w:val="20"/>
        </w:rPr>
        <w:t>е</w:t>
      </w:r>
      <w:r w:rsidRPr="001219CE">
        <w:rPr>
          <w:spacing w:val="-1"/>
          <w:sz w:val="20"/>
        </w:rPr>
        <w:t>т</w:t>
      </w:r>
      <w:r w:rsidRPr="001219CE">
        <w:rPr>
          <w:spacing w:val="5"/>
          <w:sz w:val="20"/>
        </w:rPr>
        <w:t>с</w:t>
      </w:r>
      <w:r w:rsidRPr="001219CE">
        <w:rPr>
          <w:spacing w:val="1"/>
          <w:sz w:val="20"/>
        </w:rPr>
        <w:t>я</w:t>
      </w:r>
      <w:r w:rsidRPr="001219CE">
        <w:rPr>
          <w:sz w:val="20"/>
        </w:rPr>
        <w:t>.</w:t>
      </w:r>
    </w:p>
    <w:p w:rsidR="00967FE6" w:rsidRPr="001219CE" w:rsidRDefault="00967FE6" w:rsidP="00967FE6">
      <w:pPr>
        <w:pStyle w:val="a6"/>
        <w:spacing w:before="69"/>
        <w:ind w:right="120"/>
        <w:rPr>
          <w:sz w:val="20"/>
        </w:rPr>
      </w:pPr>
    </w:p>
    <w:p w:rsidR="00967FE6" w:rsidRPr="001219CE" w:rsidRDefault="00967FE6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22" w:name="_Toc59700881"/>
      <w:bookmarkStart w:id="23" w:name="_Toc74911211"/>
      <w:r w:rsidRPr="001219CE">
        <w:rPr>
          <w:rFonts w:ascii="Times New Roman" w:hAnsi="Times New Roman" w:cs="Times New Roman"/>
          <w:sz w:val="20"/>
          <w:szCs w:val="20"/>
        </w:rPr>
        <w:t>Часть 7.4.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22"/>
      <w:bookmarkEnd w:id="23"/>
    </w:p>
    <w:p w:rsidR="00967FE6" w:rsidRPr="001219CE" w:rsidRDefault="00967FE6" w:rsidP="00967FE6">
      <w:pPr>
        <w:pStyle w:val="a6"/>
        <w:spacing w:before="69"/>
        <w:ind w:right="120"/>
        <w:rPr>
          <w:b/>
          <w:sz w:val="20"/>
        </w:rPr>
      </w:pPr>
    </w:p>
    <w:p w:rsidR="00967FE6" w:rsidRPr="001219CE" w:rsidRDefault="00967FE6" w:rsidP="00967FE6">
      <w:pPr>
        <w:pStyle w:val="a6"/>
        <w:spacing w:before="69"/>
        <w:ind w:right="120"/>
        <w:rPr>
          <w:b/>
          <w:sz w:val="20"/>
        </w:rPr>
      </w:pPr>
      <w:r w:rsidRPr="001219CE">
        <w:rPr>
          <w:b/>
          <w:sz w:val="20"/>
        </w:rPr>
        <w:t>Таблица 8.4.1 - Потребляемые источником тепловой энергии виды топлива</w:t>
      </w:r>
    </w:p>
    <w:tbl>
      <w:tblPr>
        <w:tblW w:w="9356" w:type="dxa"/>
        <w:tblInd w:w="-5" w:type="dxa"/>
        <w:tblLook w:val="04A0"/>
      </w:tblPr>
      <w:tblGrid>
        <w:gridCol w:w="460"/>
        <w:gridCol w:w="1759"/>
        <w:gridCol w:w="1892"/>
        <w:gridCol w:w="2410"/>
        <w:gridCol w:w="2835"/>
      </w:tblGrid>
      <w:tr w:rsidR="00967FE6" w:rsidRPr="001219CE" w:rsidTr="0028695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Источник тепловой энергии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Фактический расход условного топлива, 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Теплота сгорания, </w:t>
            </w:r>
            <w:proofErr w:type="gramStart"/>
            <w:r w:rsidRPr="001219CE">
              <w:rPr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1219CE">
              <w:rPr>
                <w:color w:val="000000"/>
                <w:sz w:val="20"/>
                <w:szCs w:val="20"/>
                <w:lang w:eastAsia="ru-RU"/>
              </w:rPr>
              <w:t>/кг</w:t>
            </w:r>
          </w:p>
        </w:tc>
      </w:tr>
      <w:tr w:rsidR="00967FE6" w:rsidRPr="001219CE" w:rsidTr="0028695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Котельная</w:t>
            </w:r>
            <w:proofErr w:type="spellEnd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 xml:space="preserve"> № 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19CE">
              <w:rPr>
                <w:rFonts w:eastAsia="Calibri"/>
                <w:color w:val="000000"/>
                <w:sz w:val="20"/>
                <w:szCs w:val="20"/>
                <w:lang w:eastAsia="ru-RU"/>
              </w:rPr>
              <w:t>108,568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3880</w:t>
            </w:r>
          </w:p>
        </w:tc>
      </w:tr>
    </w:tbl>
    <w:p w:rsidR="00967FE6" w:rsidRPr="001219CE" w:rsidRDefault="00967FE6" w:rsidP="00967FE6">
      <w:pPr>
        <w:pStyle w:val="TNR11"/>
        <w:rPr>
          <w:rFonts w:cs="Times New Roman"/>
          <w:sz w:val="20"/>
          <w:szCs w:val="20"/>
        </w:rPr>
      </w:pP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57" w:history="1">
        <w:bookmarkStart w:id="24" w:name="_Toc35951479"/>
        <w:bookmarkStart w:id="25" w:name="_Toc59700882"/>
        <w:bookmarkStart w:id="26" w:name="_Toc74911212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7.5.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24"/>
        <w:bookmarkEnd w:id="25"/>
        <w:bookmarkEnd w:id="26"/>
        <w:r w:rsidR="00967FE6" w:rsidRPr="001219CE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ind w:firstLine="708"/>
        <w:rPr>
          <w:sz w:val="20"/>
          <w:szCs w:val="20"/>
          <w:lang w:eastAsia="ru-RU"/>
        </w:rPr>
      </w:pPr>
      <w:r w:rsidRPr="001219CE">
        <w:rPr>
          <w:sz w:val="20"/>
          <w:szCs w:val="20"/>
          <w:lang w:eastAsia="ru-RU"/>
        </w:rPr>
        <w:t xml:space="preserve">В муниципальном образовании «село </w:t>
      </w:r>
      <w:proofErr w:type="spellStart"/>
      <w:r w:rsidRPr="001219CE">
        <w:rPr>
          <w:sz w:val="20"/>
          <w:szCs w:val="20"/>
          <w:lang w:eastAsia="ru-RU"/>
        </w:rPr>
        <w:t>Имисское</w:t>
      </w:r>
      <w:proofErr w:type="spellEnd"/>
      <w:r w:rsidRPr="001219CE">
        <w:rPr>
          <w:sz w:val="20"/>
          <w:szCs w:val="20"/>
          <w:lang w:eastAsia="ru-RU"/>
        </w:rPr>
        <w:t>» преобладающим видом топлива является уголь.</w:t>
      </w: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7" w:name="_Toc74911213"/>
      <w:r w:rsidRPr="001219CE">
        <w:rPr>
          <w:rFonts w:ascii="Times New Roman" w:hAnsi="Times New Roman" w:cs="Times New Roman"/>
          <w:sz w:val="20"/>
          <w:szCs w:val="20"/>
        </w:rPr>
        <w:t xml:space="preserve">Часть 8. </w:t>
      </w:r>
      <w:r w:rsidR="00967FE6" w:rsidRPr="001219CE">
        <w:rPr>
          <w:rFonts w:ascii="Times New Roman" w:hAnsi="Times New Roman" w:cs="Times New Roman"/>
          <w:sz w:val="20"/>
          <w:szCs w:val="20"/>
        </w:rPr>
        <w:t xml:space="preserve">Предложения по строительству, реконструкции </w:t>
      </w:r>
      <w:proofErr w:type="gramStart"/>
      <w:r w:rsidR="00967FE6" w:rsidRPr="001219CE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="00967FE6" w:rsidRPr="001219CE">
        <w:rPr>
          <w:rFonts w:ascii="Times New Roman" w:hAnsi="Times New Roman" w:cs="Times New Roman"/>
          <w:sz w:val="20"/>
          <w:szCs w:val="20"/>
        </w:rPr>
        <w:t>или) модернизации тепловых сетей.</w:t>
      </w:r>
      <w:bookmarkEnd w:id="27"/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47" w:history="1">
        <w:bookmarkStart w:id="28" w:name="_Toc35951454"/>
        <w:bookmarkStart w:id="29" w:name="_Toc30146987"/>
        <w:bookmarkStart w:id="30" w:name="_Toc59700870"/>
        <w:bookmarkStart w:id="31" w:name="_Toc74911214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8.1. Предложения по строительству, реконструкции и (или) модернизации тепловых сетей, обеспечивающих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7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перераспределение тепловой нагрузки из зон с дефицитом располагаемой тепловой мощности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7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источников тепловой энергии в зоны с резервом располагаемой тепловой мощности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7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источников тепловой энергии</w:t>
        </w:r>
        <w:bookmarkEnd w:id="28"/>
        <w:bookmarkEnd w:id="29"/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(использование существующих резервов)</w:t>
      </w:r>
      <w:bookmarkEnd w:id="30"/>
      <w:bookmarkEnd w:id="31"/>
    </w:p>
    <w:p w:rsidR="00967FE6" w:rsidRPr="001219CE" w:rsidRDefault="00967FE6" w:rsidP="00967FE6">
      <w:pPr>
        <w:pStyle w:val="a6"/>
        <w:ind w:right="110"/>
        <w:rPr>
          <w:sz w:val="20"/>
        </w:rPr>
      </w:pPr>
    </w:p>
    <w:p w:rsidR="00967FE6" w:rsidRPr="001219CE" w:rsidRDefault="00967FE6" w:rsidP="00967FE6">
      <w:pPr>
        <w:pStyle w:val="a6"/>
        <w:ind w:right="110" w:firstLine="593"/>
        <w:rPr>
          <w:sz w:val="20"/>
        </w:rPr>
      </w:pPr>
      <w:r w:rsidRPr="001219CE">
        <w:rPr>
          <w:sz w:val="20"/>
        </w:rPr>
        <w:t>Зоны</w:t>
      </w:r>
      <w:r w:rsidRPr="001219CE">
        <w:rPr>
          <w:spacing w:val="54"/>
          <w:sz w:val="20"/>
        </w:rPr>
        <w:t xml:space="preserve"> </w:t>
      </w:r>
      <w:r w:rsidRPr="001219CE">
        <w:rPr>
          <w:sz w:val="20"/>
        </w:rPr>
        <w:t>с</w:t>
      </w:r>
      <w:r w:rsidRPr="001219CE">
        <w:rPr>
          <w:spacing w:val="56"/>
          <w:sz w:val="20"/>
        </w:rPr>
        <w:t xml:space="preserve"> </w:t>
      </w:r>
      <w:r w:rsidRPr="001219CE">
        <w:rPr>
          <w:sz w:val="20"/>
        </w:rPr>
        <w:t>дефицитом</w:t>
      </w:r>
      <w:r w:rsidRPr="001219CE">
        <w:rPr>
          <w:spacing w:val="55"/>
          <w:sz w:val="20"/>
        </w:rPr>
        <w:t xml:space="preserve"> </w:t>
      </w:r>
      <w:r w:rsidRPr="001219CE">
        <w:rPr>
          <w:sz w:val="20"/>
        </w:rPr>
        <w:t>р</w:t>
      </w:r>
      <w:r w:rsidRPr="001219CE">
        <w:rPr>
          <w:spacing w:val="1"/>
          <w:sz w:val="20"/>
        </w:rPr>
        <w:t>ас</w:t>
      </w:r>
      <w:r w:rsidRPr="001219CE">
        <w:rPr>
          <w:sz w:val="20"/>
        </w:rPr>
        <w:t>по</w:t>
      </w:r>
      <w:r w:rsidRPr="001219CE">
        <w:rPr>
          <w:spacing w:val="-5"/>
          <w:sz w:val="20"/>
        </w:rPr>
        <w:t>л</w:t>
      </w:r>
      <w:r w:rsidRPr="001219CE">
        <w:rPr>
          <w:spacing w:val="1"/>
          <w:sz w:val="20"/>
        </w:rPr>
        <w:t>ага</w:t>
      </w:r>
      <w:r w:rsidRPr="001219CE">
        <w:rPr>
          <w:spacing w:val="-3"/>
          <w:sz w:val="20"/>
        </w:rPr>
        <w:t>е</w:t>
      </w:r>
      <w:r w:rsidRPr="001219CE">
        <w:rPr>
          <w:sz w:val="20"/>
        </w:rPr>
        <w:t>мой</w:t>
      </w:r>
      <w:r w:rsidRPr="001219CE">
        <w:rPr>
          <w:spacing w:val="55"/>
          <w:sz w:val="20"/>
        </w:rPr>
        <w:t xml:space="preserve"> </w:t>
      </w:r>
      <w:r w:rsidRPr="001219CE">
        <w:rPr>
          <w:sz w:val="20"/>
        </w:rPr>
        <w:t>мощ</w:t>
      </w:r>
      <w:r w:rsidRPr="001219CE">
        <w:rPr>
          <w:spacing w:val="-2"/>
          <w:sz w:val="20"/>
        </w:rPr>
        <w:t>н</w:t>
      </w:r>
      <w:r w:rsidRPr="001219CE">
        <w:rPr>
          <w:sz w:val="20"/>
        </w:rPr>
        <w:t>о</w:t>
      </w:r>
      <w:r w:rsidRPr="001219CE">
        <w:rPr>
          <w:spacing w:val="1"/>
          <w:sz w:val="20"/>
        </w:rPr>
        <w:t>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и</w:t>
      </w:r>
      <w:r w:rsidRPr="001219CE">
        <w:rPr>
          <w:spacing w:val="55"/>
          <w:sz w:val="20"/>
        </w:rPr>
        <w:t xml:space="preserve"> </w:t>
      </w:r>
      <w:r w:rsidRPr="001219CE">
        <w:rPr>
          <w:sz w:val="20"/>
        </w:rPr>
        <w:t>ис</w:t>
      </w:r>
      <w:r w:rsidRPr="001219CE">
        <w:rPr>
          <w:spacing w:val="-1"/>
          <w:sz w:val="20"/>
        </w:rPr>
        <w:t>т</w:t>
      </w:r>
      <w:r w:rsidRPr="001219CE">
        <w:rPr>
          <w:sz w:val="20"/>
        </w:rPr>
        <w:t>о</w:t>
      </w:r>
      <w:r w:rsidRPr="001219CE">
        <w:rPr>
          <w:spacing w:val="-1"/>
          <w:sz w:val="20"/>
        </w:rPr>
        <w:t>ч</w:t>
      </w:r>
      <w:r w:rsidRPr="001219CE">
        <w:rPr>
          <w:sz w:val="20"/>
        </w:rPr>
        <w:t>н</w:t>
      </w:r>
      <w:r w:rsidRPr="001219CE">
        <w:rPr>
          <w:spacing w:val="-1"/>
          <w:sz w:val="20"/>
        </w:rPr>
        <w:t>и</w:t>
      </w:r>
      <w:r w:rsidRPr="001219CE">
        <w:rPr>
          <w:sz w:val="20"/>
        </w:rPr>
        <w:t>ков</w:t>
      </w:r>
      <w:r w:rsidRPr="001219CE">
        <w:rPr>
          <w:spacing w:val="53"/>
          <w:sz w:val="20"/>
        </w:rPr>
        <w:t xml:space="preserve"> </w:t>
      </w:r>
      <w:r w:rsidRPr="001219CE">
        <w:rPr>
          <w:spacing w:val="-1"/>
          <w:sz w:val="20"/>
        </w:rPr>
        <w:t>т</w:t>
      </w:r>
      <w:r w:rsidRPr="001219CE">
        <w:rPr>
          <w:spacing w:val="1"/>
          <w:sz w:val="20"/>
        </w:rPr>
        <w:t>е</w:t>
      </w:r>
      <w:r w:rsidRPr="001219CE">
        <w:rPr>
          <w:sz w:val="20"/>
        </w:rPr>
        <w:t>п</w:t>
      </w:r>
      <w:r w:rsidRPr="001219CE">
        <w:rPr>
          <w:spacing w:val="3"/>
          <w:sz w:val="20"/>
        </w:rPr>
        <w:t>л</w:t>
      </w:r>
      <w:r w:rsidRPr="001219CE">
        <w:rPr>
          <w:sz w:val="20"/>
        </w:rPr>
        <w:t>о</w:t>
      </w:r>
      <w:r w:rsidRPr="001219CE">
        <w:rPr>
          <w:spacing w:val="-2"/>
          <w:sz w:val="20"/>
        </w:rPr>
        <w:t>в</w:t>
      </w:r>
      <w:r w:rsidRPr="001219CE">
        <w:rPr>
          <w:sz w:val="20"/>
        </w:rPr>
        <w:t>ой</w:t>
      </w:r>
      <w:r w:rsidRPr="001219CE">
        <w:rPr>
          <w:spacing w:val="55"/>
          <w:sz w:val="20"/>
        </w:rPr>
        <w:t xml:space="preserve"> </w:t>
      </w:r>
      <w:r w:rsidRPr="001219CE">
        <w:rPr>
          <w:sz w:val="20"/>
        </w:rPr>
        <w:t>эне</w:t>
      </w:r>
      <w:r w:rsidRPr="001219CE">
        <w:rPr>
          <w:spacing w:val="9"/>
          <w:sz w:val="20"/>
        </w:rPr>
        <w:t>р</w:t>
      </w:r>
      <w:r w:rsidRPr="001219CE">
        <w:rPr>
          <w:spacing w:val="1"/>
          <w:sz w:val="20"/>
        </w:rPr>
        <w:t>г</w:t>
      </w:r>
      <w:r w:rsidRPr="001219CE">
        <w:rPr>
          <w:sz w:val="20"/>
        </w:rPr>
        <w:t>ии</w:t>
      </w:r>
      <w:r w:rsidRPr="001219CE">
        <w:rPr>
          <w:spacing w:val="54"/>
          <w:sz w:val="20"/>
        </w:rPr>
        <w:t xml:space="preserve"> </w:t>
      </w:r>
      <w:r w:rsidRPr="001219CE">
        <w:rPr>
          <w:sz w:val="20"/>
        </w:rPr>
        <w:t xml:space="preserve">на территории МО «село </w:t>
      </w:r>
      <w:proofErr w:type="spellStart"/>
      <w:r w:rsidRPr="001219CE">
        <w:rPr>
          <w:sz w:val="20"/>
        </w:rPr>
        <w:t>Имисское</w:t>
      </w:r>
      <w:proofErr w:type="spellEnd"/>
      <w:r w:rsidRPr="001219CE">
        <w:rPr>
          <w:sz w:val="20"/>
        </w:rPr>
        <w:t>» отсутствуют.</w:t>
      </w: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48" w:history="1">
        <w:bookmarkStart w:id="32" w:name="_Toc30146988"/>
        <w:bookmarkStart w:id="33" w:name="_Toc35951455"/>
        <w:bookmarkStart w:id="34" w:name="_Toc59700871"/>
        <w:bookmarkStart w:id="35" w:name="_Toc74911215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8.2. Предложения по строительству, реконструкции и (или) модернизации тепловых сетей для обеспечения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8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перспективных приростов тепловой нагрузки в осваиваемых районах поселения, городского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8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округа под жилищную, комплексную или производственную застройку</w:t>
        </w:r>
        <w:bookmarkEnd w:id="32"/>
        <w:bookmarkEnd w:id="33"/>
        <w:bookmarkEnd w:id="34"/>
        <w:bookmarkEnd w:id="35"/>
      </w:hyperlink>
    </w:p>
    <w:p w:rsidR="00967FE6" w:rsidRPr="001219CE" w:rsidRDefault="00967FE6" w:rsidP="00967FE6">
      <w:pPr>
        <w:tabs>
          <w:tab w:val="left" w:pos="1276"/>
        </w:tabs>
        <w:ind w:firstLine="709"/>
        <w:rPr>
          <w:sz w:val="20"/>
          <w:szCs w:val="20"/>
        </w:rPr>
      </w:pPr>
    </w:p>
    <w:p w:rsidR="00967FE6" w:rsidRPr="001219CE" w:rsidRDefault="00967FE6" w:rsidP="00967FE6">
      <w:pPr>
        <w:pStyle w:val="a6"/>
        <w:ind w:right="110" w:firstLine="451"/>
        <w:rPr>
          <w:sz w:val="20"/>
        </w:rPr>
      </w:pPr>
      <w:r w:rsidRPr="001219CE">
        <w:rPr>
          <w:sz w:val="20"/>
        </w:rPr>
        <w:t xml:space="preserve">Перспективная застройка в МО «село </w:t>
      </w:r>
      <w:proofErr w:type="spellStart"/>
      <w:r w:rsidRPr="001219CE">
        <w:rPr>
          <w:sz w:val="20"/>
        </w:rPr>
        <w:t>Имисское</w:t>
      </w:r>
      <w:proofErr w:type="spellEnd"/>
      <w:r w:rsidRPr="001219CE">
        <w:rPr>
          <w:sz w:val="20"/>
        </w:rPr>
        <w:t xml:space="preserve">» не планируется. </w:t>
      </w: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49" w:history="1">
        <w:bookmarkStart w:id="36" w:name="_Toc30146989"/>
        <w:bookmarkStart w:id="37" w:name="_Toc59700872"/>
        <w:bookmarkStart w:id="38" w:name="_Toc35951456"/>
        <w:bookmarkStart w:id="39" w:name="_Toc74911216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Часть8.3. Предложения по строительству, реконструкции и (или) модернизации тепловых сетей в целях обеспечения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9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условий, при наличии которых существует возможность поставок тепловой энергии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9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потребителям от различных источников тепловой энергии при сохранении надежности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49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теплоснабжения</w:t>
        </w:r>
        <w:bookmarkEnd w:id="36"/>
        <w:bookmarkEnd w:id="37"/>
        <w:bookmarkEnd w:id="38"/>
        <w:bookmarkEnd w:id="39"/>
      </w:hyperlink>
    </w:p>
    <w:p w:rsidR="00967FE6" w:rsidRPr="001219CE" w:rsidRDefault="00967FE6" w:rsidP="00967FE6">
      <w:pPr>
        <w:pStyle w:val="a6"/>
        <w:ind w:right="119" w:hanging="116"/>
        <w:rPr>
          <w:spacing w:val="-2"/>
          <w:sz w:val="20"/>
        </w:rPr>
      </w:pPr>
    </w:p>
    <w:p w:rsidR="00967FE6" w:rsidRPr="001219CE" w:rsidRDefault="00967FE6" w:rsidP="00967FE6">
      <w:pPr>
        <w:pStyle w:val="TNR11"/>
        <w:ind w:firstLine="567"/>
        <w:rPr>
          <w:rFonts w:cs="Times New Roman"/>
          <w:sz w:val="20"/>
          <w:szCs w:val="20"/>
        </w:rPr>
      </w:pPr>
      <w:r w:rsidRPr="001219CE">
        <w:rPr>
          <w:rFonts w:cs="Times New Roman"/>
          <w:spacing w:val="-2"/>
          <w:sz w:val="20"/>
          <w:szCs w:val="20"/>
        </w:rPr>
        <w:t>Схемой предусмотрено строительство и реконструкция тепловых сетей в целях обеспечения условий, при наличии которых</w:t>
      </w:r>
      <w:r w:rsidRPr="001219CE">
        <w:rPr>
          <w:rFonts w:cs="Times New Roman"/>
          <w:sz w:val="20"/>
          <w:szCs w:val="20"/>
        </w:rPr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образовании.</w:t>
      </w:r>
    </w:p>
    <w:p w:rsidR="00967FE6" w:rsidRPr="001219CE" w:rsidRDefault="00967FE6" w:rsidP="00967FE6">
      <w:pPr>
        <w:pStyle w:val="TNR11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TNR11"/>
        <w:ind w:firstLine="567"/>
        <w:rPr>
          <w:rFonts w:cs="Times New Roman"/>
          <w:b/>
          <w:sz w:val="20"/>
          <w:szCs w:val="20"/>
        </w:rPr>
      </w:pPr>
      <w:r w:rsidRPr="001219CE">
        <w:rPr>
          <w:rFonts w:cs="Times New Roman"/>
          <w:b/>
          <w:sz w:val="20"/>
          <w:szCs w:val="20"/>
        </w:rPr>
        <w:t>Таблица 8.3.1. – Мероприятия по реконструкции тепловых сетей</w:t>
      </w:r>
    </w:p>
    <w:tbl>
      <w:tblPr>
        <w:tblW w:w="10348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46"/>
        <w:gridCol w:w="5933"/>
        <w:gridCol w:w="709"/>
        <w:gridCol w:w="709"/>
        <w:gridCol w:w="1417"/>
        <w:gridCol w:w="1134"/>
      </w:tblGrid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19C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19CE">
              <w:rPr>
                <w:sz w:val="20"/>
                <w:szCs w:val="20"/>
              </w:rPr>
              <w:t>/</w:t>
            </w:r>
            <w:proofErr w:type="spellStart"/>
            <w:r w:rsidRPr="001219C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 xml:space="preserve">Ед. </w:t>
            </w:r>
          </w:p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proofErr w:type="spellStart"/>
            <w:r w:rsidRPr="001219CE">
              <w:rPr>
                <w:sz w:val="20"/>
                <w:szCs w:val="20"/>
              </w:rPr>
              <w:t>изм</w:t>
            </w:r>
            <w:proofErr w:type="spellEnd"/>
            <w:r w:rsidRPr="001219C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Объем инвестиций, тыс. руб.</w:t>
            </w:r>
          </w:p>
        </w:tc>
        <w:tc>
          <w:tcPr>
            <w:tcW w:w="1134" w:type="dxa"/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Срок выполнения</w:t>
            </w:r>
          </w:p>
        </w:tc>
      </w:tr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5933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</w:t>
            </w:r>
          </w:p>
        </w:tc>
      </w:tr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  <w:lang w:eastAsia="ru-RU"/>
              </w:rPr>
              <w:t>рактовая,21А протяженностью 15м на участке №1 от коллекторного узла котельной до ТК1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140,31</w:t>
            </w:r>
          </w:p>
        </w:tc>
        <w:tc>
          <w:tcPr>
            <w:tcW w:w="1134" w:type="dxa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  <w:lang w:eastAsia="ru-RU"/>
              </w:rPr>
              <w:t>рактовая,21А протяженностью 15м на участке №2 от коллекторного узла котельной до ТК1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140,31</w:t>
            </w:r>
          </w:p>
        </w:tc>
        <w:tc>
          <w:tcPr>
            <w:tcW w:w="1134" w:type="dxa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>рактовая,21А протяженностью 20 м на участке №1 от ТК1 до ТК2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187,08</w:t>
            </w:r>
          </w:p>
        </w:tc>
        <w:tc>
          <w:tcPr>
            <w:tcW w:w="1134" w:type="dxa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67FE6" w:rsidRPr="001219CE" w:rsidTr="0028695A"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>рактовая,21А протяженностью 20 м на участке №2 от ТК1 до ТК2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187,08</w:t>
            </w:r>
          </w:p>
        </w:tc>
        <w:tc>
          <w:tcPr>
            <w:tcW w:w="1134" w:type="dxa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967FE6" w:rsidRPr="001219CE" w:rsidTr="0028695A">
        <w:trPr>
          <w:trHeight w:val="416"/>
        </w:trPr>
        <w:tc>
          <w:tcPr>
            <w:tcW w:w="446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933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jc w:val="right"/>
              <w:rPr>
                <w:b/>
                <w:sz w:val="20"/>
                <w:szCs w:val="20"/>
              </w:rPr>
            </w:pPr>
            <w:r w:rsidRPr="001219C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Mar>
              <w:left w:w="108" w:type="dxa"/>
            </w:tcMar>
          </w:tcPr>
          <w:p w:rsidR="00967FE6" w:rsidRPr="001219CE" w:rsidRDefault="00967FE6" w:rsidP="0028695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1219C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67FE6" w:rsidRPr="001219CE" w:rsidRDefault="00967FE6" w:rsidP="0028695A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1219CE">
              <w:rPr>
                <w:b/>
                <w:sz w:val="20"/>
                <w:szCs w:val="20"/>
              </w:rPr>
              <w:t>654,78</w:t>
            </w:r>
          </w:p>
        </w:tc>
        <w:tc>
          <w:tcPr>
            <w:tcW w:w="1134" w:type="dxa"/>
          </w:tcPr>
          <w:p w:rsidR="00967FE6" w:rsidRPr="001219CE" w:rsidRDefault="00967FE6" w:rsidP="0028695A">
            <w:pPr>
              <w:pStyle w:val="a8"/>
              <w:rPr>
                <w:b/>
                <w:sz w:val="20"/>
                <w:szCs w:val="20"/>
              </w:rPr>
            </w:pPr>
          </w:p>
        </w:tc>
      </w:tr>
    </w:tbl>
    <w:p w:rsidR="00967FE6" w:rsidRPr="001219CE" w:rsidRDefault="00967FE6" w:rsidP="00967FE6">
      <w:pPr>
        <w:pStyle w:val="TNR11"/>
        <w:rPr>
          <w:rFonts w:cs="Times New Roman"/>
          <w:sz w:val="20"/>
          <w:szCs w:val="20"/>
          <w:lang w:eastAsia="ru-RU"/>
        </w:rPr>
      </w:pPr>
    </w:p>
    <w:p w:rsidR="00967FE6" w:rsidRPr="001219CE" w:rsidRDefault="00967FE6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40" w:name="_Toc59700873"/>
      <w:bookmarkStart w:id="41" w:name="_Toc74911217"/>
      <w:r w:rsidRPr="001219CE">
        <w:rPr>
          <w:rFonts w:ascii="Times New Roman" w:hAnsi="Times New Roman" w:cs="Times New Roman"/>
          <w:sz w:val="20"/>
          <w:szCs w:val="20"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40"/>
      <w:bookmarkEnd w:id="41"/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pStyle w:val="a6"/>
        <w:ind w:right="119" w:firstLine="709"/>
        <w:rPr>
          <w:sz w:val="20"/>
        </w:rPr>
      </w:pPr>
      <w:r w:rsidRPr="001219CE">
        <w:rPr>
          <w:sz w:val="20"/>
        </w:rPr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 w:rsidRPr="001219CE">
        <w:rPr>
          <w:sz w:val="20"/>
        </w:rPr>
        <w:t>результатов</w:t>
      </w:r>
      <w:proofErr w:type="gramEnd"/>
      <w:r w:rsidRPr="001219CE">
        <w:rPr>
          <w:sz w:val="20"/>
        </w:rPr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 </w:t>
      </w:r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51" w:history="1">
        <w:bookmarkStart w:id="42" w:name="_Toc35951458"/>
        <w:bookmarkStart w:id="43" w:name="_Toc30146991"/>
        <w:bookmarkStart w:id="44" w:name="_Toc59700874"/>
        <w:bookmarkStart w:id="45" w:name="_Toc74911218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8.5. Предложения по строительству, реконструкции и (или) модернизации тепловых сетей для обеспечения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51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нормативной надежности теплоснабжения потребителей</w:t>
        </w:r>
        <w:bookmarkEnd w:id="42"/>
        <w:bookmarkEnd w:id="43"/>
        <w:bookmarkEnd w:id="44"/>
        <w:bookmarkEnd w:id="45"/>
      </w:hyperlink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ind w:firstLine="567"/>
        <w:rPr>
          <w:sz w:val="20"/>
          <w:szCs w:val="20"/>
          <w:lang w:eastAsia="ru-RU"/>
        </w:rPr>
      </w:pPr>
      <w:r w:rsidRPr="001219CE">
        <w:rPr>
          <w:sz w:val="20"/>
          <w:szCs w:val="20"/>
        </w:rPr>
        <w:t>Схемой теплоснабжения рекомендована перекладка сетей, исчерпавших свой ресурс и нуждающихся в замене.</w:t>
      </w:r>
    </w:p>
    <w:p w:rsidR="00967FE6" w:rsidRPr="001219CE" w:rsidRDefault="00967FE6" w:rsidP="00967FE6">
      <w:pPr>
        <w:pStyle w:val="Default"/>
        <w:rPr>
          <w:rFonts w:cs="Times New Roman"/>
          <w:sz w:val="20"/>
          <w:szCs w:val="20"/>
        </w:rPr>
      </w:pP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6" w:name="_Toc74911219"/>
      <w:r w:rsidRPr="001219CE">
        <w:rPr>
          <w:rFonts w:ascii="Times New Roman" w:hAnsi="Times New Roman" w:cs="Times New Roman"/>
          <w:sz w:val="20"/>
          <w:szCs w:val="20"/>
        </w:rPr>
        <w:t xml:space="preserve">Часть 9. </w:t>
      </w:r>
      <w:r w:rsidR="00967FE6" w:rsidRPr="001219CE">
        <w:rPr>
          <w:rFonts w:ascii="Times New Roman" w:hAnsi="Times New Roman" w:cs="Times New Roman"/>
          <w:sz w:val="20"/>
          <w:szCs w:val="20"/>
        </w:rPr>
        <w:t>Инвестиции в строительство, реконструкцию, техническое перевооружение и модернизацию.</w:t>
      </w:r>
      <w:bookmarkEnd w:id="46"/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59" w:history="1">
        <w:bookmarkStart w:id="47" w:name="_Toc59700885"/>
        <w:bookmarkStart w:id="48" w:name="_Toc35951482"/>
        <w:bookmarkStart w:id="49" w:name="_Toc30146999"/>
        <w:bookmarkStart w:id="50" w:name="_Toc74911220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9.1. Предложения по величине необходимых инвестиций в строительство,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59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59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этапе</w:t>
        </w:r>
        <w:bookmarkEnd w:id="47"/>
        <w:bookmarkEnd w:id="48"/>
        <w:bookmarkEnd w:id="49"/>
        <w:bookmarkEnd w:id="50"/>
      </w:hyperlink>
    </w:p>
    <w:p w:rsidR="00967FE6" w:rsidRPr="001219CE" w:rsidRDefault="00967FE6" w:rsidP="00967FE6">
      <w:pPr>
        <w:rPr>
          <w:sz w:val="20"/>
          <w:szCs w:val="20"/>
        </w:rPr>
      </w:pPr>
      <w:r w:rsidRPr="001219CE">
        <w:rPr>
          <w:sz w:val="20"/>
          <w:szCs w:val="20"/>
        </w:rPr>
        <w:t xml:space="preserve"> </w:t>
      </w:r>
      <w:bookmarkStart w:id="51" w:name="_Toc35951483"/>
      <w:bookmarkStart w:id="52" w:name="_Toc30147000"/>
    </w:p>
    <w:bookmarkEnd w:id="51"/>
    <w:bookmarkEnd w:id="52"/>
    <w:p w:rsidR="00967FE6" w:rsidRPr="001219CE" w:rsidRDefault="00967FE6" w:rsidP="00967FE6">
      <w:pPr>
        <w:pStyle w:val="a8"/>
        <w:ind w:firstLine="567"/>
        <w:rPr>
          <w:sz w:val="20"/>
          <w:szCs w:val="20"/>
        </w:rPr>
      </w:pPr>
      <w:r w:rsidRPr="001219CE">
        <w:rPr>
          <w:sz w:val="20"/>
          <w:szCs w:val="20"/>
          <w:lang w:eastAsia="ru-RU"/>
        </w:rPr>
        <w:t xml:space="preserve">На территории МО «село </w:t>
      </w:r>
      <w:proofErr w:type="spellStart"/>
      <w:r w:rsidRPr="001219CE">
        <w:rPr>
          <w:sz w:val="20"/>
          <w:szCs w:val="20"/>
          <w:lang w:eastAsia="ru-RU"/>
        </w:rPr>
        <w:t>Имисское</w:t>
      </w:r>
      <w:proofErr w:type="spellEnd"/>
      <w:r w:rsidRPr="001219CE">
        <w:rPr>
          <w:sz w:val="20"/>
          <w:szCs w:val="20"/>
          <w:lang w:eastAsia="ru-RU"/>
        </w:rPr>
        <w:t xml:space="preserve">» в ближайшие 2 года рекомендуется произвести </w:t>
      </w:r>
      <w:r w:rsidRPr="001219CE">
        <w:rPr>
          <w:sz w:val="20"/>
          <w:szCs w:val="20"/>
        </w:rPr>
        <w:t>реконструкцию и (или) модернизацию источников тепловой энергии, представленные в таблице 9.1.1</w:t>
      </w:r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rPr>
          <w:b/>
          <w:sz w:val="20"/>
          <w:szCs w:val="20"/>
          <w:lang w:eastAsia="ru-RU"/>
        </w:rPr>
      </w:pPr>
      <w:r w:rsidRPr="001219CE">
        <w:rPr>
          <w:b/>
          <w:sz w:val="20"/>
          <w:szCs w:val="20"/>
          <w:lang w:eastAsia="ru-RU"/>
        </w:rPr>
        <w:t>Таблица 9.1.1 – Необходимые инвестиции в источники тепловой энергии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3082"/>
        <w:gridCol w:w="1780"/>
        <w:gridCol w:w="1560"/>
      </w:tblGrid>
      <w:tr w:rsidR="00967FE6" w:rsidRPr="001219CE" w:rsidTr="0028695A">
        <w:trPr>
          <w:trHeight w:val="600"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Источник тепловой энергии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Стоимость проекта, тыс</w:t>
            </w:r>
            <w:proofErr w:type="gramStart"/>
            <w:r w:rsidRPr="001219CE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219CE">
              <w:rPr>
                <w:color w:val="000000"/>
                <w:sz w:val="20"/>
                <w:szCs w:val="20"/>
                <w:lang w:eastAsia="ru-RU"/>
              </w:rPr>
              <w:t>уб.*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967FE6" w:rsidRPr="001219CE" w:rsidTr="0028695A">
        <w:trPr>
          <w:trHeight w:val="861"/>
        </w:trPr>
        <w:tc>
          <w:tcPr>
            <w:tcW w:w="1838" w:type="dxa"/>
            <w:shd w:val="clear" w:color="auto" w:fill="auto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Котельная №13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Замена котла КВ-1 на современный </w:t>
            </w:r>
            <w:proofErr w:type="spellStart"/>
            <w:r w:rsidRPr="001219CE">
              <w:rPr>
                <w:color w:val="000000"/>
                <w:sz w:val="20"/>
                <w:szCs w:val="20"/>
                <w:lang w:eastAsia="ru-RU"/>
              </w:rPr>
              <w:t>энергоэффективный</w:t>
            </w:r>
            <w:proofErr w:type="spellEnd"/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 котел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2022 г.</w:t>
            </w:r>
          </w:p>
        </w:tc>
      </w:tr>
    </w:tbl>
    <w:p w:rsidR="00967FE6" w:rsidRPr="001219CE" w:rsidRDefault="00967FE6" w:rsidP="00967FE6">
      <w:pPr>
        <w:pStyle w:val="a8"/>
        <w:rPr>
          <w:sz w:val="20"/>
          <w:szCs w:val="20"/>
          <w:lang w:eastAsia="ru-RU"/>
        </w:rPr>
      </w:pPr>
      <w:r w:rsidRPr="001219CE">
        <w:rPr>
          <w:sz w:val="20"/>
          <w:szCs w:val="20"/>
          <w:lang w:eastAsia="ru-RU"/>
        </w:rPr>
        <w:t>* стоимость проекта представлена в ориентировочных ценах.</w:t>
      </w:r>
    </w:p>
    <w:p w:rsidR="00967FE6" w:rsidRPr="001219CE" w:rsidRDefault="00967FE6" w:rsidP="00967FE6">
      <w:pPr>
        <w:pStyle w:val="a8"/>
        <w:rPr>
          <w:sz w:val="20"/>
          <w:szCs w:val="20"/>
          <w:lang w:eastAsia="ru-RU"/>
        </w:rPr>
      </w:pP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63" w:history="1">
        <w:bookmarkStart w:id="53" w:name="_Toc30147003"/>
        <w:bookmarkStart w:id="54" w:name="_Toc35951486"/>
        <w:bookmarkStart w:id="55" w:name="_Toc59700886"/>
        <w:bookmarkStart w:id="56" w:name="_Toc74911221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9.2. Предложения по величине необходимых инвестиций в строительство,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63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реконструкцию, техническое перевооружение и (или)  тепловых сетей, насосных станций и тепловых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63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пунктов на каждом этапе</w:t>
        </w:r>
        <w:bookmarkEnd w:id="53"/>
        <w:bookmarkEnd w:id="54"/>
        <w:bookmarkEnd w:id="55"/>
        <w:bookmarkEnd w:id="56"/>
      </w:hyperlink>
    </w:p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967FE6" w:rsidP="00967FE6">
      <w:pPr>
        <w:pStyle w:val="a8"/>
        <w:ind w:firstLine="709"/>
        <w:rPr>
          <w:sz w:val="20"/>
          <w:szCs w:val="20"/>
        </w:rPr>
      </w:pPr>
      <w:r w:rsidRPr="001219CE">
        <w:rPr>
          <w:sz w:val="20"/>
          <w:szCs w:val="20"/>
          <w:lang w:eastAsia="ru-RU"/>
        </w:rPr>
        <w:t xml:space="preserve">На территории МО «село </w:t>
      </w:r>
      <w:proofErr w:type="spellStart"/>
      <w:r w:rsidRPr="001219CE">
        <w:rPr>
          <w:sz w:val="20"/>
          <w:szCs w:val="20"/>
          <w:lang w:eastAsia="ru-RU"/>
        </w:rPr>
        <w:t>Имисское</w:t>
      </w:r>
      <w:proofErr w:type="spellEnd"/>
      <w:r w:rsidRPr="001219CE">
        <w:rPr>
          <w:sz w:val="20"/>
          <w:szCs w:val="20"/>
          <w:lang w:eastAsia="ru-RU"/>
        </w:rPr>
        <w:t xml:space="preserve">» планируется произвести </w:t>
      </w:r>
      <w:r w:rsidRPr="001219CE">
        <w:rPr>
          <w:sz w:val="20"/>
          <w:szCs w:val="20"/>
        </w:rPr>
        <w:t>реконструкцию ветхих тепловых сетей.</w:t>
      </w:r>
    </w:p>
    <w:p w:rsidR="00967FE6" w:rsidRPr="001219CE" w:rsidRDefault="00967FE6" w:rsidP="00967FE6">
      <w:pPr>
        <w:ind w:firstLine="567"/>
        <w:rPr>
          <w:sz w:val="20"/>
          <w:szCs w:val="20"/>
        </w:rPr>
      </w:pPr>
      <w:r w:rsidRPr="001219CE">
        <w:rPr>
          <w:sz w:val="20"/>
          <w:szCs w:val="20"/>
        </w:rPr>
        <w:t>Ниже в таблице приведены ориентировочные стоимости реконструкции тепловой.</w:t>
      </w:r>
    </w:p>
    <w:p w:rsidR="00967FE6" w:rsidRPr="001219CE" w:rsidRDefault="00967FE6" w:rsidP="00967FE6">
      <w:pPr>
        <w:rPr>
          <w:sz w:val="20"/>
          <w:szCs w:val="20"/>
        </w:rPr>
      </w:pPr>
    </w:p>
    <w:p w:rsidR="00967FE6" w:rsidRPr="001219CE" w:rsidRDefault="00967FE6" w:rsidP="00967FE6">
      <w:pPr>
        <w:rPr>
          <w:b/>
          <w:sz w:val="20"/>
          <w:szCs w:val="20"/>
          <w:lang w:eastAsia="ru-RU"/>
        </w:rPr>
      </w:pPr>
      <w:r w:rsidRPr="001219CE">
        <w:rPr>
          <w:b/>
          <w:sz w:val="20"/>
          <w:szCs w:val="20"/>
          <w:lang w:eastAsia="ru-RU"/>
        </w:rPr>
        <w:t>Таблица 9.2.1 – Необходимые инвестиции в тепловые сети</w:t>
      </w:r>
    </w:p>
    <w:tbl>
      <w:tblPr>
        <w:tblW w:w="9661" w:type="dxa"/>
        <w:tblInd w:w="-5" w:type="dxa"/>
        <w:tblLook w:val="04A0"/>
      </w:tblPr>
      <w:tblGrid>
        <w:gridCol w:w="5758"/>
        <w:gridCol w:w="2071"/>
        <w:gridCol w:w="1832"/>
      </w:tblGrid>
      <w:tr w:rsidR="00967FE6" w:rsidRPr="001219CE" w:rsidTr="0028695A">
        <w:trPr>
          <w:trHeight w:val="256"/>
          <w:tblHeader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Ориентировочная стоимость, тыс. </w:t>
            </w:r>
            <w:proofErr w:type="spellStart"/>
            <w:r w:rsidRPr="001219CE">
              <w:rPr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967FE6" w:rsidRPr="001219CE" w:rsidTr="0028695A">
        <w:trPr>
          <w:trHeight w:val="1281"/>
        </w:trPr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рактовая,21А от коллекторного узла котельной до ТК1 с увеличением диаметра с Ду-76 на Ду-89 протяженностью 30 м в двухтрубном исполнении. </w:t>
            </w:r>
            <w:r w:rsidRPr="001219CE">
              <w:rPr>
                <w:sz w:val="20"/>
                <w:szCs w:val="20"/>
              </w:rPr>
              <w:t xml:space="preserve">Труба </w:t>
            </w:r>
            <w:proofErr w:type="spellStart"/>
            <w:r w:rsidRPr="001219CE">
              <w:rPr>
                <w:sz w:val="20"/>
                <w:szCs w:val="20"/>
              </w:rPr>
              <w:t>Ду</w:t>
            </w:r>
            <w:proofErr w:type="spellEnd"/>
            <w:r w:rsidRPr="001219CE">
              <w:rPr>
                <w:sz w:val="20"/>
                <w:szCs w:val="20"/>
              </w:rPr>
              <w:t xml:space="preserve"> 89 мм 40м </w:t>
            </w:r>
            <w:r w:rsidRPr="001219CE">
              <w:rPr>
                <w:color w:val="000000"/>
                <w:sz w:val="20"/>
                <w:szCs w:val="20"/>
              </w:rPr>
              <w:t>вентиль Ду-89, 4шт; 2шт; фланцы Ду-76 4шт, вентиль Ду-76 2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280,62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967FE6" w:rsidRPr="001219CE" w:rsidTr="0028695A">
        <w:trPr>
          <w:trHeight w:val="1356"/>
        </w:trPr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lastRenderedPageBreak/>
              <w:t>Реконструкция участка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>рактовая,21А от ТК1 до ТК2 с увеличением диаметра с Ду-79 на Ду-89 протяженностью 40 м в двухтрубном исполнении.</w:t>
            </w:r>
            <w:r w:rsidRPr="001219CE">
              <w:rPr>
                <w:sz w:val="20"/>
                <w:szCs w:val="20"/>
              </w:rPr>
              <w:t xml:space="preserve"> Труба </w:t>
            </w:r>
            <w:proofErr w:type="spellStart"/>
            <w:r w:rsidRPr="001219CE">
              <w:rPr>
                <w:sz w:val="20"/>
                <w:szCs w:val="20"/>
              </w:rPr>
              <w:t>Ду</w:t>
            </w:r>
            <w:proofErr w:type="spellEnd"/>
            <w:r w:rsidRPr="001219CE">
              <w:rPr>
                <w:sz w:val="20"/>
                <w:szCs w:val="20"/>
              </w:rPr>
              <w:t xml:space="preserve"> 89 мм 40м </w:t>
            </w:r>
            <w:r w:rsidRPr="001219CE">
              <w:rPr>
                <w:color w:val="000000"/>
                <w:sz w:val="20"/>
                <w:szCs w:val="20"/>
              </w:rPr>
              <w:t>вентиль Ду-89, 4шт; 2шт; фланцы Ду-76 4шт, вентиль Ду-76 2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</w:rPr>
              <w:t>374,160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967FE6" w:rsidRPr="001219CE" w:rsidTr="0028695A">
        <w:trPr>
          <w:trHeight w:val="1356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Капитальный ремонт тепловой сети по ул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>рактовая,21А от ТК1 до Здания детского сада протяженностью 40 м в двухтрубном исполнении.</w:t>
            </w:r>
            <w:r w:rsidRPr="001219CE">
              <w:rPr>
                <w:sz w:val="20"/>
                <w:szCs w:val="20"/>
              </w:rPr>
              <w:t xml:space="preserve"> Труба </w:t>
            </w:r>
            <w:proofErr w:type="spellStart"/>
            <w:r w:rsidRPr="001219CE">
              <w:rPr>
                <w:sz w:val="20"/>
                <w:szCs w:val="20"/>
              </w:rPr>
              <w:t>Ду</w:t>
            </w:r>
            <w:proofErr w:type="spellEnd"/>
            <w:r w:rsidRPr="001219CE">
              <w:rPr>
                <w:sz w:val="20"/>
                <w:szCs w:val="20"/>
              </w:rPr>
              <w:t xml:space="preserve"> 57 мм 80м </w:t>
            </w:r>
            <w:r w:rsidRPr="001219CE">
              <w:rPr>
                <w:color w:val="000000"/>
                <w:sz w:val="20"/>
                <w:szCs w:val="20"/>
              </w:rPr>
              <w:t>вентиль Ду-57, 2шт; вентиль Ду-89, 2шт; фланцы Ду-89 4шт, фланцы Ду-57 4шт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394,96</w:t>
            </w:r>
            <w:bookmarkStart w:id="57" w:name="_GoBack"/>
            <w:bookmarkEnd w:id="57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</w:tbl>
    <w:p w:rsidR="00967FE6" w:rsidRPr="001219CE" w:rsidRDefault="00967FE6" w:rsidP="00967FE6">
      <w:pPr>
        <w:rPr>
          <w:sz w:val="20"/>
          <w:szCs w:val="20"/>
          <w:lang w:eastAsia="ru-RU"/>
        </w:rPr>
      </w:pPr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w:anchor="bookmark64" w:history="1">
        <w:bookmarkStart w:id="58" w:name="_Toc59700887"/>
        <w:bookmarkStart w:id="59" w:name="_Toc30147004"/>
        <w:bookmarkStart w:id="60" w:name="_Toc35951487"/>
        <w:bookmarkStart w:id="61" w:name="_Toc74911222"/>
        <w:r w:rsidR="00967FE6" w:rsidRPr="001219CE">
          <w:rPr>
            <w:rFonts w:ascii="Times New Roman" w:hAnsi="Times New Roman" w:cs="Times New Roman"/>
            <w:sz w:val="20"/>
            <w:szCs w:val="20"/>
          </w:rPr>
          <w:t xml:space="preserve">Часть 9.3.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в связи с изменениями температурного графика и</w:t>
        </w:r>
      </w:hyperlink>
      <w:r w:rsidR="00967FE6" w:rsidRPr="001219CE">
        <w:rPr>
          <w:rFonts w:ascii="Times New Roman" w:hAnsi="Times New Roman" w:cs="Times New Roman"/>
          <w:sz w:val="20"/>
          <w:szCs w:val="20"/>
        </w:rPr>
        <w:t xml:space="preserve"> </w:t>
      </w:r>
      <w:hyperlink w:anchor="bookmark64" w:history="1">
        <w:r w:rsidR="00967FE6" w:rsidRPr="001219CE">
          <w:rPr>
            <w:rFonts w:ascii="Times New Roman" w:hAnsi="Times New Roman" w:cs="Times New Roman"/>
            <w:sz w:val="20"/>
            <w:szCs w:val="20"/>
          </w:rPr>
          <w:t>гидравлического режима работы системы теплоснабжения на каждом этапе</w:t>
        </w:r>
        <w:bookmarkEnd w:id="58"/>
        <w:bookmarkEnd w:id="59"/>
        <w:bookmarkEnd w:id="60"/>
        <w:bookmarkEnd w:id="61"/>
      </w:hyperlink>
    </w:p>
    <w:p w:rsidR="00967FE6" w:rsidRPr="001219CE" w:rsidRDefault="00967FE6" w:rsidP="00967FE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sz w:val="20"/>
          <w:szCs w:val="20"/>
        </w:rPr>
      </w:pPr>
    </w:p>
    <w:p w:rsidR="00967FE6" w:rsidRPr="001219CE" w:rsidRDefault="00967FE6" w:rsidP="00967FE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sz w:val="20"/>
          <w:szCs w:val="20"/>
        </w:rPr>
      </w:pPr>
      <w:r w:rsidRPr="001219CE">
        <w:rPr>
          <w:rFonts w:eastAsia="Calibri"/>
          <w:sz w:val="20"/>
          <w:szCs w:val="20"/>
        </w:rPr>
        <w:t xml:space="preserve">Изменение температурного графика системы теплоснабжения в муниципальном образовании «село </w:t>
      </w:r>
      <w:proofErr w:type="spellStart"/>
      <w:r w:rsidRPr="001219CE">
        <w:rPr>
          <w:rFonts w:eastAsia="Calibri"/>
          <w:sz w:val="20"/>
          <w:szCs w:val="20"/>
        </w:rPr>
        <w:t>Имисское</w:t>
      </w:r>
      <w:proofErr w:type="spellEnd"/>
      <w:r w:rsidRPr="001219CE">
        <w:rPr>
          <w:rFonts w:eastAsia="Calibri"/>
          <w:sz w:val="20"/>
          <w:szCs w:val="20"/>
        </w:rPr>
        <w:t>»</w:t>
      </w:r>
      <w:r w:rsidRPr="001219CE">
        <w:rPr>
          <w:rFonts w:eastAsia="Calibri"/>
          <w:color w:val="FF0000"/>
          <w:sz w:val="20"/>
          <w:szCs w:val="20"/>
        </w:rPr>
        <w:t xml:space="preserve"> </w:t>
      </w:r>
      <w:r w:rsidRPr="001219CE">
        <w:rPr>
          <w:rFonts w:eastAsia="Calibri"/>
          <w:sz w:val="20"/>
          <w:szCs w:val="20"/>
        </w:rPr>
        <w:t>не предусмотрено.</w:t>
      </w:r>
    </w:p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62" w:name="_Toc74911223"/>
      <w:r w:rsidRPr="001219CE">
        <w:rPr>
          <w:rFonts w:ascii="Times New Roman" w:hAnsi="Times New Roman" w:cs="Times New Roman"/>
          <w:sz w:val="20"/>
          <w:szCs w:val="20"/>
        </w:rPr>
        <w:t xml:space="preserve">Часть 10. </w:t>
      </w:r>
      <w:r w:rsidR="00967FE6" w:rsidRPr="001219CE">
        <w:rPr>
          <w:rFonts w:ascii="Times New Roman" w:hAnsi="Times New Roman" w:cs="Times New Roman"/>
          <w:sz w:val="20"/>
          <w:szCs w:val="20"/>
        </w:rPr>
        <w:t>Индикаторы развития систем теплоснабжения населения</w:t>
      </w:r>
      <w:bookmarkEnd w:id="62"/>
    </w:p>
    <w:p w:rsidR="00967FE6" w:rsidRPr="001219CE" w:rsidRDefault="00967FE6" w:rsidP="00967FE6">
      <w:pPr>
        <w:pStyle w:val="a6"/>
        <w:ind w:left="709"/>
        <w:rPr>
          <w:sz w:val="20"/>
        </w:rPr>
      </w:pPr>
      <w:r w:rsidRPr="001219CE">
        <w:rPr>
          <w:sz w:val="20"/>
        </w:rPr>
        <w:t>Индикаторы развития систем теплоснабжения представлены в таблице.</w:t>
      </w:r>
    </w:p>
    <w:p w:rsidR="00967FE6" w:rsidRPr="001219CE" w:rsidRDefault="00967FE6" w:rsidP="00967FE6">
      <w:pPr>
        <w:ind w:left="709"/>
        <w:rPr>
          <w:b/>
          <w:sz w:val="20"/>
          <w:szCs w:val="20"/>
        </w:rPr>
      </w:pPr>
    </w:p>
    <w:p w:rsidR="00967FE6" w:rsidRPr="001219CE" w:rsidRDefault="00967FE6" w:rsidP="00967FE6">
      <w:pPr>
        <w:pStyle w:val="a6"/>
        <w:ind w:left="709"/>
        <w:jc w:val="left"/>
        <w:rPr>
          <w:b/>
          <w:sz w:val="20"/>
        </w:rPr>
      </w:pPr>
      <w:r w:rsidRPr="001219CE">
        <w:rPr>
          <w:b/>
          <w:spacing w:val="-13"/>
          <w:sz w:val="20"/>
        </w:rPr>
        <w:t>Т</w:t>
      </w:r>
      <w:r w:rsidRPr="001219CE">
        <w:rPr>
          <w:b/>
          <w:spacing w:val="-1"/>
          <w:sz w:val="20"/>
        </w:rPr>
        <w:t>а</w:t>
      </w:r>
      <w:r w:rsidRPr="001219CE">
        <w:rPr>
          <w:b/>
          <w:spacing w:val="12"/>
          <w:sz w:val="20"/>
        </w:rPr>
        <w:t>б</w:t>
      </w:r>
      <w:r w:rsidRPr="001219CE">
        <w:rPr>
          <w:b/>
          <w:spacing w:val="-5"/>
          <w:sz w:val="20"/>
        </w:rPr>
        <w:t>л</w:t>
      </w:r>
      <w:r w:rsidRPr="001219CE">
        <w:rPr>
          <w:b/>
          <w:spacing w:val="-4"/>
          <w:sz w:val="20"/>
        </w:rPr>
        <w:t>иц</w:t>
      </w:r>
      <w:r w:rsidRPr="001219CE">
        <w:rPr>
          <w:b/>
          <w:sz w:val="20"/>
        </w:rPr>
        <w:t>а</w:t>
      </w:r>
      <w:r w:rsidRPr="001219CE">
        <w:rPr>
          <w:b/>
          <w:spacing w:val="7"/>
          <w:sz w:val="20"/>
        </w:rPr>
        <w:t xml:space="preserve"> </w:t>
      </w:r>
      <w:r w:rsidRPr="001219CE">
        <w:rPr>
          <w:b/>
          <w:spacing w:val="4"/>
          <w:sz w:val="20"/>
        </w:rPr>
        <w:t>11</w:t>
      </w:r>
      <w:r w:rsidRPr="001219CE">
        <w:rPr>
          <w:b/>
          <w:spacing w:val="-3"/>
          <w:sz w:val="20"/>
        </w:rPr>
        <w:t>.</w:t>
      </w:r>
      <w:r w:rsidRPr="001219CE">
        <w:rPr>
          <w:b/>
          <w:sz w:val="20"/>
        </w:rPr>
        <w:t>1</w:t>
      </w:r>
      <w:r w:rsidRPr="001219CE">
        <w:rPr>
          <w:b/>
          <w:spacing w:val="2"/>
          <w:sz w:val="20"/>
        </w:rPr>
        <w:t xml:space="preserve"> </w:t>
      </w:r>
      <w:r w:rsidRPr="001219CE">
        <w:rPr>
          <w:b/>
          <w:sz w:val="20"/>
        </w:rPr>
        <w:t>И</w:t>
      </w:r>
      <w:r w:rsidRPr="001219CE">
        <w:rPr>
          <w:b/>
          <w:spacing w:val="-5"/>
          <w:sz w:val="20"/>
        </w:rPr>
        <w:t>н</w:t>
      </w:r>
      <w:r w:rsidRPr="001219CE">
        <w:rPr>
          <w:b/>
          <w:spacing w:val="2"/>
          <w:sz w:val="20"/>
        </w:rPr>
        <w:t>д</w:t>
      </w:r>
      <w:r w:rsidRPr="001219CE">
        <w:rPr>
          <w:b/>
          <w:spacing w:val="-4"/>
          <w:sz w:val="20"/>
        </w:rPr>
        <w:t>и</w:t>
      </w:r>
      <w:r w:rsidRPr="001219CE">
        <w:rPr>
          <w:b/>
          <w:spacing w:val="7"/>
          <w:sz w:val="20"/>
        </w:rPr>
        <w:t>к</w:t>
      </w:r>
      <w:r w:rsidRPr="001219CE">
        <w:rPr>
          <w:b/>
          <w:spacing w:val="-1"/>
          <w:sz w:val="20"/>
        </w:rPr>
        <w:t>а</w:t>
      </w:r>
      <w:r w:rsidRPr="001219CE">
        <w:rPr>
          <w:b/>
          <w:sz w:val="20"/>
        </w:rPr>
        <w:t>т</w:t>
      </w:r>
      <w:r w:rsidRPr="001219CE">
        <w:rPr>
          <w:b/>
          <w:spacing w:val="5"/>
          <w:sz w:val="20"/>
        </w:rPr>
        <w:t>о</w:t>
      </w:r>
      <w:r w:rsidRPr="001219CE">
        <w:rPr>
          <w:b/>
          <w:spacing w:val="4"/>
          <w:sz w:val="20"/>
        </w:rPr>
        <w:t>р</w:t>
      </w:r>
      <w:r w:rsidRPr="001219CE">
        <w:rPr>
          <w:b/>
          <w:sz w:val="20"/>
        </w:rPr>
        <w:t>ы</w:t>
      </w:r>
      <w:r w:rsidRPr="001219CE">
        <w:rPr>
          <w:b/>
          <w:spacing w:val="-1"/>
          <w:sz w:val="20"/>
        </w:rPr>
        <w:t xml:space="preserve"> </w:t>
      </w:r>
      <w:r w:rsidRPr="001219CE">
        <w:rPr>
          <w:b/>
          <w:spacing w:val="4"/>
          <w:sz w:val="20"/>
        </w:rPr>
        <w:t>р</w:t>
      </w:r>
      <w:r w:rsidRPr="001219CE">
        <w:rPr>
          <w:b/>
          <w:spacing w:val="-1"/>
          <w:sz w:val="20"/>
        </w:rPr>
        <w:t>а</w:t>
      </w:r>
      <w:r w:rsidRPr="001219CE">
        <w:rPr>
          <w:b/>
          <w:sz w:val="20"/>
        </w:rPr>
        <w:t>з</w:t>
      </w:r>
      <w:r w:rsidRPr="001219CE">
        <w:rPr>
          <w:b/>
          <w:spacing w:val="1"/>
          <w:sz w:val="20"/>
        </w:rPr>
        <w:t>в</w:t>
      </w:r>
      <w:r w:rsidRPr="001219CE">
        <w:rPr>
          <w:b/>
          <w:spacing w:val="-4"/>
          <w:sz w:val="20"/>
        </w:rPr>
        <w:t>и</w:t>
      </w:r>
      <w:r w:rsidRPr="001219CE">
        <w:rPr>
          <w:b/>
          <w:sz w:val="20"/>
        </w:rPr>
        <w:t>т</w:t>
      </w:r>
      <w:r w:rsidRPr="001219CE">
        <w:rPr>
          <w:b/>
          <w:spacing w:val="-3"/>
          <w:sz w:val="20"/>
        </w:rPr>
        <w:t>и</w:t>
      </w:r>
      <w:r w:rsidRPr="001219CE">
        <w:rPr>
          <w:b/>
          <w:sz w:val="20"/>
        </w:rPr>
        <w:t>я</w:t>
      </w:r>
      <w:r w:rsidRPr="001219CE">
        <w:rPr>
          <w:b/>
          <w:spacing w:val="2"/>
          <w:sz w:val="20"/>
        </w:rPr>
        <w:t xml:space="preserve"> </w:t>
      </w:r>
      <w:r w:rsidRPr="001219CE">
        <w:rPr>
          <w:b/>
          <w:spacing w:val="-1"/>
          <w:sz w:val="20"/>
        </w:rPr>
        <w:t>с</w:t>
      </w:r>
      <w:r w:rsidRPr="001219CE">
        <w:rPr>
          <w:b/>
          <w:spacing w:val="-4"/>
          <w:sz w:val="20"/>
        </w:rPr>
        <w:t>и</w:t>
      </w:r>
      <w:r w:rsidRPr="001219CE">
        <w:rPr>
          <w:b/>
          <w:spacing w:val="-1"/>
          <w:sz w:val="20"/>
        </w:rPr>
        <w:t>с</w:t>
      </w:r>
      <w:r w:rsidRPr="001219CE">
        <w:rPr>
          <w:b/>
          <w:sz w:val="20"/>
        </w:rPr>
        <w:t>тем</w:t>
      </w:r>
      <w:r w:rsidRPr="001219CE">
        <w:rPr>
          <w:b/>
          <w:spacing w:val="-2"/>
          <w:sz w:val="20"/>
        </w:rPr>
        <w:t xml:space="preserve"> </w:t>
      </w:r>
      <w:r w:rsidRPr="001219CE">
        <w:rPr>
          <w:b/>
          <w:sz w:val="20"/>
        </w:rPr>
        <w:t>те</w:t>
      </w:r>
      <w:r w:rsidRPr="001219CE">
        <w:rPr>
          <w:b/>
          <w:spacing w:val="-4"/>
          <w:sz w:val="20"/>
        </w:rPr>
        <w:t>п</w:t>
      </w:r>
      <w:r w:rsidRPr="001219CE">
        <w:rPr>
          <w:b/>
          <w:spacing w:val="-5"/>
          <w:sz w:val="20"/>
        </w:rPr>
        <w:t>л</w:t>
      </w:r>
      <w:r w:rsidRPr="001219CE">
        <w:rPr>
          <w:b/>
          <w:spacing w:val="4"/>
          <w:sz w:val="20"/>
        </w:rPr>
        <w:t>о</w:t>
      </w:r>
      <w:r w:rsidRPr="001219CE">
        <w:rPr>
          <w:b/>
          <w:spacing w:val="-1"/>
          <w:sz w:val="20"/>
        </w:rPr>
        <w:t>с</w:t>
      </w:r>
      <w:r w:rsidRPr="001219CE">
        <w:rPr>
          <w:b/>
          <w:spacing w:val="-4"/>
          <w:sz w:val="20"/>
        </w:rPr>
        <w:t>н</w:t>
      </w:r>
      <w:r w:rsidRPr="001219CE">
        <w:rPr>
          <w:b/>
          <w:spacing w:val="-1"/>
          <w:sz w:val="20"/>
        </w:rPr>
        <w:t>а</w:t>
      </w:r>
      <w:r w:rsidRPr="001219CE">
        <w:rPr>
          <w:b/>
          <w:spacing w:val="2"/>
          <w:sz w:val="20"/>
        </w:rPr>
        <w:t>б</w:t>
      </w:r>
      <w:r w:rsidRPr="001219CE">
        <w:rPr>
          <w:b/>
          <w:spacing w:val="-3"/>
          <w:sz w:val="20"/>
        </w:rPr>
        <w:t>ж</w:t>
      </w:r>
      <w:r w:rsidRPr="001219CE">
        <w:rPr>
          <w:b/>
          <w:spacing w:val="-1"/>
          <w:sz w:val="20"/>
        </w:rPr>
        <w:t>е</w:t>
      </w:r>
      <w:r w:rsidRPr="001219CE">
        <w:rPr>
          <w:b/>
          <w:spacing w:val="5"/>
          <w:sz w:val="20"/>
        </w:rPr>
        <w:t>н</w:t>
      </w:r>
      <w:r w:rsidRPr="001219CE">
        <w:rPr>
          <w:b/>
          <w:spacing w:val="-4"/>
          <w:sz w:val="20"/>
        </w:rPr>
        <w:t>и</w:t>
      </w:r>
      <w:r w:rsidRPr="001219CE">
        <w:rPr>
          <w:b/>
          <w:sz w:val="20"/>
        </w:rPr>
        <w:t>я</w:t>
      </w:r>
    </w:p>
    <w:tbl>
      <w:tblPr>
        <w:tblStyle w:val="TableNormal2"/>
        <w:tblW w:w="9342" w:type="dxa"/>
        <w:tblInd w:w="8" w:type="dxa"/>
        <w:tblLayout w:type="fixed"/>
        <w:tblLook w:val="04A0"/>
      </w:tblPr>
      <w:tblGrid>
        <w:gridCol w:w="709"/>
        <w:gridCol w:w="5103"/>
        <w:gridCol w:w="1418"/>
        <w:gridCol w:w="2112"/>
      </w:tblGrid>
      <w:tr w:rsidR="00967FE6" w:rsidRPr="001219CE" w:rsidTr="0028695A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№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ы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з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тем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 xml:space="preserve">                        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ж</w:t>
            </w:r>
            <w:r w:rsidRPr="001219CE">
              <w:rPr>
                <w:rFonts w:ascii="Times New Roman" w:eastAsia="Times New Roman" w:hAnsi="Times New Roman" w:cs="Times New Roman"/>
                <w:spacing w:val="8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я   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Ед.изм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Ожидаемые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показатели</w:t>
            </w:r>
            <w:proofErr w:type="spellEnd"/>
          </w:p>
        </w:tc>
      </w:tr>
      <w:tr w:rsidR="00967FE6" w:rsidRPr="001219CE" w:rsidTr="0028695A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</w:p>
          <w:p w:rsidR="00967FE6" w:rsidRPr="001219CE" w:rsidRDefault="00967FE6" w:rsidP="0028695A">
            <w:pPr>
              <w:pStyle w:val="TableParagraph2"/>
              <w:spacing w:before="50" w:after="0"/>
              <w:ind w:left="146" w:right="209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з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тате 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ш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вы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proofErr w:type="gramStart"/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eastAsia="en-US"/>
              </w:rPr>
              <w:t>д</w:t>
            </w:r>
            <w:proofErr w:type="spellEnd"/>
            <w:proofErr w:type="gram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0</w:t>
            </w:r>
          </w:p>
        </w:tc>
      </w:tr>
      <w:tr w:rsidR="00967FE6" w:rsidRPr="001219CE" w:rsidTr="0028695A">
        <w:trPr>
          <w:trHeight w:hRule="exact" w:val="9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proofErr w:type="gramStart"/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eastAsia="en-US"/>
              </w:rPr>
              <w:t>д</w:t>
            </w:r>
            <w:proofErr w:type="spellEnd"/>
            <w:proofErr w:type="gram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0</w:t>
            </w:r>
          </w:p>
        </w:tc>
      </w:tr>
      <w:tr w:rsidR="00967FE6" w:rsidRPr="001219CE" w:rsidTr="0028695A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 w:hanging="96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bookmarkStart w:id="63" w:name="OLE_LINK233"/>
            <w:bookmarkStart w:id="64" w:name="OLE_LINK234"/>
            <w:proofErr w:type="spellStart"/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eastAsia="en-US"/>
              </w:rPr>
              <w:t>кг.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eastAsia="en-US"/>
              </w:rPr>
              <w:t>.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т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.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/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л</w:t>
            </w:r>
            <w:bookmarkEnd w:id="63"/>
            <w:bookmarkEnd w:id="64"/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132,81</w:t>
            </w:r>
          </w:p>
        </w:tc>
      </w:tr>
      <w:tr w:rsidR="00967FE6" w:rsidRPr="001219CE" w:rsidTr="0028695A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ш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ы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ь</w:t>
            </w:r>
          </w:p>
          <w:p w:rsidR="00967FE6" w:rsidRPr="001219CE" w:rsidRDefault="00967FE6" w:rsidP="0028695A">
            <w:pPr>
              <w:pStyle w:val="TableParagraph2"/>
              <w:spacing w:before="60" w:after="0"/>
              <w:ind w:left="146" w:right="147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й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л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pacing w:val="-7"/>
                <w:szCs w:val="20"/>
                <w:lang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</w:t>
            </w:r>
            <w:r w:rsidRPr="001219CE">
              <w:rPr>
                <w:rFonts w:ascii="Times New Roman" w:eastAsia="Times New Roman" w:hAnsi="Times New Roman" w:cs="Times New Roman"/>
                <w:spacing w:val="7"/>
                <w:szCs w:val="20"/>
                <w:lang w:eastAsia="en-US"/>
              </w:rPr>
              <w:t xml:space="preserve">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6"/>
                <w:szCs w:val="20"/>
                <w:lang w:eastAsia="en-US"/>
              </w:rPr>
              <w:t>∙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5,08</w:t>
            </w:r>
          </w:p>
        </w:tc>
      </w:tr>
      <w:tr w:rsidR="00967FE6" w:rsidRPr="001219CE" w:rsidTr="0028695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right="140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proofErr w:type="gramStart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фф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ици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7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з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proofErr w:type="gramEnd"/>
          </w:p>
          <w:p w:rsidR="00967FE6" w:rsidRPr="001219CE" w:rsidRDefault="00967FE6" w:rsidP="0028695A">
            <w:pPr>
              <w:pStyle w:val="TableParagraph2"/>
              <w:spacing w:before="50" w:after="0"/>
              <w:ind w:left="146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6,5</w:t>
            </w:r>
          </w:p>
        </w:tc>
      </w:tr>
      <w:tr w:rsidR="00967FE6" w:rsidRPr="001219CE" w:rsidTr="0028695A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right="151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ь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вы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х 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ас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й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ру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з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6"/>
                <w:szCs w:val="20"/>
                <w:lang w:eastAsia="en-US"/>
              </w:rPr>
              <w:t>∙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eastAsia="en-US"/>
              </w:rPr>
              <w:t>м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eastAsia="en-US"/>
              </w:rPr>
              <w:t>л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127,192</w:t>
            </w:r>
          </w:p>
        </w:tc>
      </w:tr>
      <w:tr w:rsidR="00967FE6" w:rsidRPr="001219CE" w:rsidTr="0028695A">
        <w:trPr>
          <w:trHeight w:hRule="exact" w:val="16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right="147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вы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proofErr w:type="gramStart"/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proofErr w:type="gramEnd"/>
          </w:p>
          <w:p w:rsidR="00967FE6" w:rsidRPr="001219CE" w:rsidRDefault="00967FE6" w:rsidP="0028695A">
            <w:pPr>
              <w:pStyle w:val="TableParagraph2"/>
              <w:spacing w:before="60" w:after="0"/>
              <w:ind w:left="146" w:right="429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proofErr w:type="gramStart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ини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ж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(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ш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е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ы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з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к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е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вы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7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ц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х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оро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2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)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0</w:t>
            </w:r>
          </w:p>
        </w:tc>
      </w:tr>
      <w:tr w:rsidR="00967FE6" w:rsidRPr="001219CE" w:rsidTr="0028695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right="147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ьн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ы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ас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хо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д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9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к</w:t>
            </w:r>
          </w:p>
          <w:p w:rsidR="00967FE6" w:rsidRPr="001219CE" w:rsidRDefault="00967FE6" w:rsidP="0028695A">
            <w:pPr>
              <w:pStyle w:val="TableParagraph2"/>
              <w:spacing w:before="60" w:after="0"/>
              <w:ind w:left="146" w:right="3" w:hanging="1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й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eastAsia="en-US"/>
              </w:rPr>
              <w:t xml:space="preserve">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eastAsia="en-US"/>
              </w:rPr>
              <w:t>ии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eastAsia="en-US"/>
              </w:rPr>
              <w:t>г.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eastAsia="en-US"/>
              </w:rPr>
              <w:t>.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т</w:t>
            </w:r>
            <w:proofErr w:type="spellEnd"/>
            <w:proofErr w:type="gramStart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.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</w:t>
            </w:r>
            <w:proofErr w:type="gramEnd"/>
          </w:p>
          <w:p w:rsidR="00967FE6" w:rsidRPr="001219CE" w:rsidRDefault="00967FE6" w:rsidP="0028695A">
            <w:pPr>
              <w:pStyle w:val="TableParagraph2"/>
              <w:spacing w:before="60"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proofErr w:type="spellStart"/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7"/>
                <w:szCs w:val="20"/>
                <w:lang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т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0</w:t>
            </w:r>
          </w:p>
        </w:tc>
      </w:tr>
      <w:tr w:rsidR="00967FE6" w:rsidRPr="001219CE" w:rsidTr="0028695A">
        <w:trPr>
          <w:trHeight w:hRule="exact" w:val="13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фф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ици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7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з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ты 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</w:p>
          <w:p w:rsidR="00967FE6" w:rsidRPr="001219CE" w:rsidRDefault="00967FE6" w:rsidP="0028695A">
            <w:pPr>
              <w:pStyle w:val="TableParagraph2"/>
              <w:spacing w:before="60" w:after="0"/>
              <w:ind w:left="146" w:right="234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(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ь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д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ер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, 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ф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ци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ни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ру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ю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х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ж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ини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й 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вы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7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9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)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>0</w:t>
            </w:r>
          </w:p>
        </w:tc>
      </w:tr>
      <w:tr w:rsidR="00967FE6" w:rsidRPr="001219CE" w:rsidTr="0028695A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6" w:right="134" w:hanging="1"/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д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val="ru-RU" w:eastAsia="en-US"/>
              </w:rPr>
              <w:t>к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,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с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ес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о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5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я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и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ор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а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3"/>
                <w:szCs w:val="20"/>
                <w:lang w:val="ru-RU" w:eastAsia="en-US"/>
              </w:rPr>
              <w:t>ч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та,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 xml:space="preserve">м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б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ъе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м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у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щ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нн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те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п</w:t>
            </w:r>
            <w:r w:rsidRPr="001219CE">
              <w:rPr>
                <w:rFonts w:ascii="Times New Roman" w:eastAsia="Times New Roman" w:hAnsi="Times New Roman" w:cs="Times New Roman"/>
                <w:spacing w:val="-5"/>
                <w:szCs w:val="20"/>
                <w:lang w:val="ru-RU" w:eastAsia="en-US"/>
              </w:rPr>
              <w:t>л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pacing w:val="1"/>
                <w:szCs w:val="20"/>
                <w:lang w:val="ru-RU" w:eastAsia="en-US"/>
              </w:rPr>
              <w:t>в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о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й</w:t>
            </w:r>
            <w:r w:rsidRPr="001219CE">
              <w:rPr>
                <w:rFonts w:ascii="Times New Roman" w:eastAsia="Times New Roman" w:hAnsi="Times New Roman" w:cs="Times New Roman"/>
                <w:spacing w:val="-6"/>
                <w:szCs w:val="20"/>
                <w:lang w:val="ru-RU" w:eastAsia="en-US"/>
              </w:rPr>
              <w:t xml:space="preserve"> </w:t>
            </w:r>
            <w:r w:rsidRPr="001219CE">
              <w:rPr>
                <w:rFonts w:ascii="Times New Roman" w:eastAsia="Times New Roman" w:hAnsi="Times New Roman" w:cs="Times New Roman"/>
                <w:spacing w:val="2"/>
                <w:szCs w:val="20"/>
                <w:lang w:val="ru-RU" w:eastAsia="en-US"/>
              </w:rPr>
              <w:t>э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н</w:t>
            </w:r>
            <w:r w:rsidRPr="001219CE">
              <w:rPr>
                <w:rFonts w:ascii="Times New Roman" w:eastAsia="Times New Roman" w:hAnsi="Times New Roman" w:cs="Times New Roman"/>
                <w:spacing w:val="-1"/>
                <w:szCs w:val="20"/>
                <w:lang w:val="ru-RU" w:eastAsia="en-US"/>
              </w:rPr>
              <w:t>е</w:t>
            </w:r>
            <w:r w:rsidRPr="001219CE">
              <w:rPr>
                <w:rFonts w:ascii="Times New Roman" w:eastAsia="Times New Roman" w:hAnsi="Times New Roman" w:cs="Times New Roman"/>
                <w:spacing w:val="4"/>
                <w:szCs w:val="20"/>
                <w:lang w:val="ru-RU" w:eastAsia="en-US"/>
              </w:rPr>
              <w:t>р</w:t>
            </w:r>
            <w:r w:rsidRPr="001219CE">
              <w:rPr>
                <w:rFonts w:ascii="Times New Roman" w:eastAsia="Times New Roman" w:hAnsi="Times New Roman" w:cs="Times New Roman"/>
                <w:spacing w:val="-3"/>
                <w:szCs w:val="20"/>
                <w:lang w:val="ru-RU" w:eastAsia="en-US"/>
              </w:rPr>
              <w:t>г</w:t>
            </w:r>
            <w:r w:rsidRPr="001219CE">
              <w:rPr>
                <w:rFonts w:ascii="Times New Roman" w:eastAsia="Times New Roman" w:hAnsi="Times New Roman" w:cs="Times New Roman"/>
                <w:spacing w:val="-4"/>
                <w:szCs w:val="20"/>
                <w:lang w:val="ru-RU" w:eastAsia="en-US"/>
              </w:rPr>
              <w:t>ии</w:t>
            </w:r>
            <w:r w:rsidRPr="001219CE">
              <w:rPr>
                <w:rFonts w:ascii="Times New Roman" w:eastAsia="Times New Roman" w:hAnsi="Times New Roman" w:cs="Times New Roman"/>
                <w:szCs w:val="20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E6" w:rsidRPr="001219CE" w:rsidRDefault="00967FE6" w:rsidP="0028695A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</w:pPr>
            <w:r w:rsidRPr="001219CE">
              <w:rPr>
                <w:rFonts w:ascii="Times New Roman" w:eastAsia="Times New Roman" w:hAnsi="Times New Roman" w:cs="Times New Roman"/>
                <w:spacing w:val="-2"/>
                <w:szCs w:val="20"/>
                <w:lang w:eastAsia="en-US"/>
              </w:rPr>
              <w:t xml:space="preserve">0 </w:t>
            </w:r>
          </w:p>
        </w:tc>
      </w:tr>
    </w:tbl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65" w:name="_Toc74911224"/>
      <w:r w:rsidRPr="001219CE">
        <w:rPr>
          <w:rFonts w:ascii="Times New Roman" w:hAnsi="Times New Roman" w:cs="Times New Roman"/>
          <w:sz w:val="20"/>
          <w:szCs w:val="20"/>
        </w:rPr>
        <w:t xml:space="preserve">Часть 11. </w:t>
      </w:r>
      <w:r w:rsidR="00967FE6" w:rsidRPr="001219CE">
        <w:rPr>
          <w:rFonts w:ascii="Times New Roman" w:hAnsi="Times New Roman" w:cs="Times New Roman"/>
          <w:sz w:val="20"/>
          <w:szCs w:val="20"/>
        </w:rPr>
        <w:t>Ценовые (тарифные) последствия</w:t>
      </w:r>
      <w:bookmarkEnd w:id="65"/>
    </w:p>
    <w:p w:rsidR="00967FE6" w:rsidRPr="001219CE" w:rsidRDefault="00084072" w:rsidP="00967FE6">
      <w:pPr>
        <w:pStyle w:val="2"/>
        <w:rPr>
          <w:rFonts w:ascii="Times New Roman" w:hAnsi="Times New Roman" w:cs="Times New Roman"/>
          <w:sz w:val="20"/>
          <w:szCs w:val="20"/>
        </w:rPr>
      </w:pPr>
      <w:hyperlink r:id="rId19" w:anchor="bookmark133" w:history="1">
        <w:bookmarkStart w:id="66" w:name="_Toc59700909"/>
        <w:bookmarkStart w:id="67" w:name="_Toc74911225"/>
        <w:r w:rsidR="00967FE6" w:rsidRPr="001219CE">
          <w:rPr>
            <w:rFonts w:ascii="Times New Roman" w:hAnsi="Times New Roman" w:cs="Times New Roman"/>
            <w:sz w:val="20"/>
            <w:szCs w:val="20"/>
          </w:rPr>
          <w:t>Часть 11.1. Тарифно-балансовые расчетные модели теплоснабжения потребителей по каждой системе теплоснабжения</w:t>
        </w:r>
        <w:bookmarkEnd w:id="66"/>
        <w:bookmarkEnd w:id="67"/>
      </w:hyperlink>
    </w:p>
    <w:p w:rsidR="00967FE6" w:rsidRPr="001219CE" w:rsidRDefault="00967FE6" w:rsidP="00967FE6">
      <w:pPr>
        <w:ind w:firstLine="567"/>
        <w:rPr>
          <w:sz w:val="20"/>
          <w:szCs w:val="20"/>
        </w:rPr>
      </w:pPr>
      <w:r w:rsidRPr="001219CE">
        <w:rPr>
          <w:sz w:val="20"/>
          <w:szCs w:val="20"/>
        </w:rPr>
        <w:t xml:space="preserve"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осуществляющей деятельность в границах МО «село </w:t>
      </w:r>
      <w:proofErr w:type="spellStart"/>
      <w:r w:rsidRPr="001219CE">
        <w:rPr>
          <w:sz w:val="20"/>
          <w:szCs w:val="20"/>
        </w:rPr>
        <w:t>Имисское</w:t>
      </w:r>
      <w:proofErr w:type="spellEnd"/>
      <w:r w:rsidRPr="001219CE">
        <w:rPr>
          <w:sz w:val="20"/>
          <w:szCs w:val="20"/>
        </w:rPr>
        <w:t xml:space="preserve">», тарифы на тепловую энергию утверждены Приказам Министерства тарифной политики Красноярского края от 15.12.2020 г. № 270-п. </w:t>
      </w:r>
    </w:p>
    <w:p w:rsidR="00967FE6" w:rsidRPr="001219CE" w:rsidRDefault="00967FE6" w:rsidP="00967FE6">
      <w:pPr>
        <w:ind w:firstLine="567"/>
        <w:jc w:val="right"/>
        <w:rPr>
          <w:sz w:val="20"/>
          <w:szCs w:val="20"/>
        </w:rPr>
      </w:pPr>
      <w:r w:rsidRPr="001219CE">
        <w:rPr>
          <w:sz w:val="20"/>
          <w:szCs w:val="20"/>
        </w:rPr>
        <w:t>Таблица 11.1</w:t>
      </w:r>
    </w:p>
    <w:tbl>
      <w:tblPr>
        <w:tblW w:w="10054" w:type="dxa"/>
        <w:tblInd w:w="492" w:type="dxa"/>
        <w:tblLook w:val="04A0"/>
      </w:tblPr>
      <w:tblGrid>
        <w:gridCol w:w="2333"/>
        <w:gridCol w:w="2507"/>
        <w:gridCol w:w="1584"/>
        <w:gridCol w:w="1016"/>
        <w:gridCol w:w="1494"/>
        <w:gridCol w:w="1120"/>
      </w:tblGrid>
      <w:tr w:rsidR="00967FE6" w:rsidRPr="001219CE" w:rsidTr="0028695A">
        <w:trPr>
          <w:trHeight w:val="350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теплоснабжающей </w:t>
            </w:r>
            <w:proofErr w:type="spellStart"/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орг</w:t>
            </w:r>
            <w:proofErr w:type="gramStart"/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низации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bCs/>
                <w:color w:val="000000"/>
                <w:sz w:val="20"/>
                <w:szCs w:val="20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967FE6" w:rsidRPr="001219CE" w:rsidTr="0028695A">
        <w:trPr>
          <w:trHeight w:val="333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Первое</w:t>
            </w:r>
          </w:p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1219CE">
              <w:rPr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Второе </w:t>
            </w:r>
          </w:p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Полугодие</w:t>
            </w:r>
          </w:p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1219CE">
              <w:rPr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67FE6" w:rsidRPr="001219CE" w:rsidTr="0028695A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 ООО «Люкс»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9CE">
              <w:rPr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219CE">
              <w:rPr>
                <w:color w:val="000000"/>
                <w:sz w:val="20"/>
                <w:szCs w:val="20"/>
                <w:lang w:eastAsia="ru-RU"/>
              </w:rPr>
              <w:t xml:space="preserve"> тариф, руб./Гкал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4766,93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4986,92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967FE6" w:rsidRPr="001219CE" w:rsidTr="0028695A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Надбавка к тарифу для потребителей, руб./Гкал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FE6" w:rsidRPr="001219CE" w:rsidTr="0028695A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Плата за подключение к тепловым сетям, руб./Гкал в час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  <w:p w:rsidR="00967FE6" w:rsidRPr="001219CE" w:rsidRDefault="00967FE6" w:rsidP="0028695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E6" w:rsidRPr="001219CE" w:rsidRDefault="00967FE6" w:rsidP="00286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219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7FE6" w:rsidRPr="001219CE" w:rsidRDefault="000C2FB9" w:rsidP="00967FE6">
      <w:pPr>
        <w:pStyle w:val="2"/>
        <w:widowControl w:val="0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68" w:name="_Toc74911226"/>
      <w:r w:rsidRPr="001219CE">
        <w:rPr>
          <w:rFonts w:ascii="Times New Roman" w:hAnsi="Times New Roman" w:cs="Times New Roman"/>
          <w:sz w:val="20"/>
          <w:szCs w:val="20"/>
        </w:rPr>
        <w:t xml:space="preserve">Часть 12. </w:t>
      </w:r>
      <w:r w:rsidR="00967FE6" w:rsidRPr="001219CE">
        <w:rPr>
          <w:rFonts w:ascii="Times New Roman" w:hAnsi="Times New Roman" w:cs="Times New Roman"/>
          <w:sz w:val="20"/>
          <w:szCs w:val="20"/>
        </w:rPr>
        <w:t>Описание существующих технических и технологических проблем в системах теплоснабжения поселения.</w:t>
      </w:r>
      <w:bookmarkEnd w:id="68"/>
    </w:p>
    <w:p w:rsidR="00967FE6" w:rsidRPr="001219CE" w:rsidRDefault="00967FE6" w:rsidP="00967FE6">
      <w:pPr>
        <w:autoSpaceDE w:val="0"/>
        <w:autoSpaceDN w:val="0"/>
        <w:adjustRightInd w:val="0"/>
        <w:spacing w:before="120"/>
        <w:ind w:firstLine="709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967FE6" w:rsidRPr="001219CE" w:rsidRDefault="00967FE6" w:rsidP="00967FE6">
      <w:pPr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967FE6" w:rsidRPr="001219CE" w:rsidRDefault="00967FE6" w:rsidP="00967FE6">
      <w:pPr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</w:t>
      </w:r>
      <w:r w:rsidRPr="001219CE">
        <w:rPr>
          <w:color w:val="00000A"/>
          <w:sz w:val="20"/>
          <w:szCs w:val="20"/>
        </w:rPr>
        <w:lastRenderedPageBreak/>
        <w:t>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967FE6" w:rsidRPr="001219CE" w:rsidRDefault="00967FE6" w:rsidP="00967FE6">
      <w:pPr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>Все источники тепловой энергии в достаточной степени укомплектованы специалистами.</w:t>
      </w:r>
    </w:p>
    <w:p w:rsidR="00967FE6" w:rsidRPr="001219CE" w:rsidRDefault="00967FE6" w:rsidP="00967FE6">
      <w:pPr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color w:val="00000A"/>
          <w:sz w:val="20"/>
          <w:szCs w:val="20"/>
        </w:rPr>
      </w:pPr>
      <w:r w:rsidRPr="001219CE">
        <w:rPr>
          <w:color w:val="00000A"/>
          <w:sz w:val="20"/>
          <w:szCs w:val="20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в период подготовки к очередному отопительному сезону. </w:t>
      </w:r>
    </w:p>
    <w:p w:rsidR="00967FE6" w:rsidRPr="001219CE" w:rsidRDefault="00967FE6" w:rsidP="00967FE6">
      <w:pPr>
        <w:pStyle w:val="Default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Default"/>
        <w:ind w:firstLine="709"/>
        <w:rPr>
          <w:rFonts w:cs="Times New Roman"/>
          <w:sz w:val="20"/>
          <w:szCs w:val="20"/>
        </w:rPr>
      </w:pPr>
      <w:r w:rsidRPr="001219CE">
        <w:rPr>
          <w:rStyle w:val="highlight"/>
          <w:sz w:val="20"/>
          <w:szCs w:val="20"/>
        </w:rPr>
        <w:t xml:space="preserve">Проблемы </w:t>
      </w:r>
      <w:bookmarkStart w:id="69" w:name="YANDEX_268"/>
      <w:bookmarkEnd w:id="69"/>
      <w:r w:rsidRPr="001219CE">
        <w:rPr>
          <w:rStyle w:val="highlight"/>
          <w:sz w:val="20"/>
          <w:szCs w:val="20"/>
        </w:rPr>
        <w:t xml:space="preserve">в </w:t>
      </w:r>
      <w:bookmarkStart w:id="70" w:name="YANDEX_269"/>
      <w:bookmarkEnd w:id="70"/>
      <w:r w:rsidRPr="001219CE">
        <w:rPr>
          <w:rStyle w:val="highlight"/>
          <w:sz w:val="20"/>
          <w:szCs w:val="20"/>
        </w:rPr>
        <w:t xml:space="preserve">системах </w:t>
      </w:r>
      <w:bookmarkStart w:id="71" w:name="YANDEX_270"/>
      <w:bookmarkEnd w:id="71"/>
      <w:r w:rsidRPr="001219CE">
        <w:rPr>
          <w:rStyle w:val="highlight"/>
          <w:sz w:val="20"/>
          <w:szCs w:val="20"/>
        </w:rPr>
        <w:t xml:space="preserve">теплоснабжения </w:t>
      </w:r>
      <w:r w:rsidRPr="001219CE">
        <w:rPr>
          <w:rFonts w:cs="Times New Roman"/>
          <w:sz w:val="20"/>
          <w:szCs w:val="20"/>
        </w:rPr>
        <w:t>источников тепловой энергии разделены на две группы и сведены в табличный вид.</w:t>
      </w:r>
    </w:p>
    <w:p w:rsidR="00967FE6" w:rsidRPr="001219CE" w:rsidRDefault="00967FE6" w:rsidP="00967FE6">
      <w:pPr>
        <w:pStyle w:val="Default"/>
        <w:ind w:firstLine="709"/>
        <w:jc w:val="right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Таблица 12.1</w:t>
      </w:r>
    </w:p>
    <w:tbl>
      <w:tblPr>
        <w:tblW w:w="10494" w:type="dxa"/>
        <w:tblInd w:w="-10" w:type="dxa"/>
        <w:tblLayout w:type="fixed"/>
        <w:tblLook w:val="0000"/>
      </w:tblPr>
      <w:tblGrid>
        <w:gridCol w:w="2777"/>
        <w:gridCol w:w="4144"/>
        <w:gridCol w:w="3573"/>
      </w:tblGrid>
      <w:tr w:rsidR="00967FE6" w:rsidRPr="001219CE" w:rsidTr="0028695A">
        <w:trPr>
          <w:trHeight w:val="324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Наименование источника</w:t>
            </w:r>
          </w:p>
          <w:p w:rsidR="00967FE6" w:rsidRPr="001219CE" w:rsidRDefault="00967FE6" w:rsidP="002869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тепла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Проблемы в системах теплоснабжения</w:t>
            </w:r>
          </w:p>
        </w:tc>
      </w:tr>
      <w:tr w:rsidR="00967FE6" w:rsidRPr="001219CE" w:rsidTr="0028695A">
        <w:trPr>
          <w:trHeight w:val="26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E6" w:rsidRPr="001219CE" w:rsidRDefault="00967FE6" w:rsidP="0028695A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В котельной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19CE">
              <w:rPr>
                <w:rFonts w:cs="Times New Roman"/>
                <w:sz w:val="20"/>
                <w:szCs w:val="20"/>
              </w:rPr>
              <w:t>На тепловых сетях</w:t>
            </w:r>
          </w:p>
        </w:tc>
      </w:tr>
      <w:tr w:rsidR="00967FE6" w:rsidRPr="001219CE" w:rsidTr="0028695A">
        <w:trPr>
          <w:trHeight w:val="179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color w:val="00000A"/>
                <w:sz w:val="20"/>
                <w:szCs w:val="20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Котельная 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1219CE">
              <w:rPr>
                <w:color w:val="00000A"/>
                <w:sz w:val="20"/>
                <w:szCs w:val="20"/>
              </w:rPr>
              <w:t xml:space="preserve">с. </w:t>
            </w:r>
            <w:proofErr w:type="spellStart"/>
            <w:r w:rsidRPr="001219CE">
              <w:rPr>
                <w:color w:val="00000A"/>
                <w:sz w:val="20"/>
                <w:szCs w:val="20"/>
              </w:rPr>
              <w:t>Имисское</w:t>
            </w:r>
            <w:proofErr w:type="spellEnd"/>
            <w:r w:rsidRPr="001219CE">
              <w:rPr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1. Отсутствие приборов учета тепловой </w:t>
            </w:r>
            <w:proofErr w:type="gramStart"/>
            <w:r w:rsidRPr="001219CE">
              <w:rPr>
                <w:color w:val="000000"/>
                <w:sz w:val="20"/>
                <w:szCs w:val="20"/>
              </w:rPr>
              <w:t>энергии</w:t>
            </w:r>
            <w:proofErr w:type="gramEnd"/>
            <w:r w:rsidRPr="001219CE">
              <w:rPr>
                <w:color w:val="000000"/>
                <w:sz w:val="20"/>
                <w:szCs w:val="20"/>
              </w:rPr>
              <w:t xml:space="preserve"> как на источнике, так и у потребителей;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2. Отсутствие водоподготовки </w:t>
            </w:r>
            <w:proofErr w:type="spellStart"/>
            <w:r w:rsidRPr="001219CE">
              <w:rPr>
                <w:color w:val="000000"/>
                <w:sz w:val="20"/>
                <w:szCs w:val="20"/>
              </w:rPr>
              <w:t>подпиточной</w:t>
            </w:r>
            <w:proofErr w:type="spellEnd"/>
            <w:r w:rsidRPr="001219CE">
              <w:rPr>
                <w:color w:val="000000"/>
                <w:sz w:val="20"/>
                <w:szCs w:val="20"/>
              </w:rPr>
              <w:t xml:space="preserve"> воды;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3. Износ оборудования котельной;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1.Плохое состояние трубопроводов тепловых сетей;</w:t>
            </w:r>
          </w:p>
          <w:p w:rsidR="00967FE6" w:rsidRPr="001219CE" w:rsidRDefault="00967FE6" w:rsidP="00286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2.Низкое качество теплоизоляции (или полное ее отсутствие на отдельных участках);</w:t>
            </w:r>
          </w:p>
        </w:tc>
      </w:tr>
    </w:tbl>
    <w:p w:rsidR="00967FE6" w:rsidRPr="001219CE" w:rsidRDefault="00967FE6" w:rsidP="00967FE6">
      <w:pPr>
        <w:pStyle w:val="1"/>
        <w:ind w:left="709" w:right="55"/>
        <w:rPr>
          <w:sz w:val="20"/>
        </w:rPr>
      </w:pPr>
      <w:bookmarkStart w:id="72" w:name="__RefHeading__11_1969770751"/>
      <w:bookmarkStart w:id="73" w:name="_Toc74911227"/>
      <w:bookmarkEnd w:id="72"/>
      <w:r w:rsidRPr="001219CE">
        <w:rPr>
          <w:sz w:val="20"/>
        </w:rPr>
        <w:t>Нормативно-техническая (ссылочная) литература</w:t>
      </w:r>
      <w:bookmarkEnd w:id="73"/>
    </w:p>
    <w:p w:rsidR="00967FE6" w:rsidRPr="001219CE" w:rsidRDefault="00967FE6" w:rsidP="00967FE6">
      <w:pPr>
        <w:pStyle w:val="123"/>
        <w:numPr>
          <w:ilvl w:val="1"/>
          <w:numId w:val="5"/>
        </w:numPr>
        <w:ind w:left="851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967FE6" w:rsidRPr="001219CE" w:rsidRDefault="00967FE6" w:rsidP="00967FE6">
      <w:pPr>
        <w:pStyle w:val="123"/>
        <w:numPr>
          <w:ilvl w:val="1"/>
          <w:numId w:val="5"/>
        </w:numPr>
        <w:ind w:left="851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Методические рекомендации по разработке схем теплоснабжения.</w:t>
      </w:r>
    </w:p>
    <w:p w:rsidR="00967FE6" w:rsidRPr="001219CE" w:rsidRDefault="00967FE6" w:rsidP="00967FE6">
      <w:pPr>
        <w:pStyle w:val="123"/>
        <w:numPr>
          <w:ilvl w:val="1"/>
          <w:numId w:val="5"/>
        </w:numPr>
        <w:ind w:left="851"/>
        <w:rPr>
          <w:rFonts w:cs="Times New Roman"/>
          <w:sz w:val="20"/>
          <w:szCs w:val="20"/>
        </w:rPr>
      </w:pPr>
      <w:proofErr w:type="spellStart"/>
      <w:r w:rsidRPr="001219CE">
        <w:rPr>
          <w:rFonts w:cs="Times New Roman"/>
          <w:sz w:val="20"/>
          <w:szCs w:val="20"/>
        </w:rPr>
        <w:t>СНиП</w:t>
      </w:r>
      <w:proofErr w:type="spellEnd"/>
      <w:r w:rsidRPr="001219CE">
        <w:rPr>
          <w:rFonts w:cs="Times New Roman"/>
          <w:sz w:val="20"/>
          <w:szCs w:val="20"/>
        </w:rPr>
        <w:t xml:space="preserve"> 41-02-2003 «Тепловые сети»;</w:t>
      </w:r>
    </w:p>
    <w:p w:rsidR="00967FE6" w:rsidRPr="001219CE" w:rsidRDefault="00967FE6" w:rsidP="00967FE6">
      <w:pPr>
        <w:pStyle w:val="123"/>
        <w:numPr>
          <w:ilvl w:val="1"/>
          <w:numId w:val="5"/>
        </w:numPr>
        <w:ind w:left="851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СП 89.13330.2012 «Котельные установки»;</w:t>
      </w:r>
    </w:p>
    <w:p w:rsidR="00967FE6" w:rsidRPr="001219CE" w:rsidRDefault="00967FE6" w:rsidP="00967FE6">
      <w:pPr>
        <w:pStyle w:val="123"/>
        <w:numPr>
          <w:ilvl w:val="1"/>
          <w:numId w:val="5"/>
        </w:numPr>
        <w:ind w:left="851"/>
        <w:rPr>
          <w:rFonts w:cs="Times New Roman"/>
          <w:sz w:val="20"/>
          <w:szCs w:val="20"/>
        </w:rPr>
      </w:pPr>
      <w:r w:rsidRPr="001219CE">
        <w:rPr>
          <w:rFonts w:cs="Times New Roman"/>
          <w:sz w:val="20"/>
          <w:szCs w:val="20"/>
        </w:rPr>
        <w:t>РД-7-ВЭП «Расчет систем централизованного теплоснабжения с учетом требований надежности».</w:t>
      </w:r>
    </w:p>
    <w:p w:rsidR="00967FE6" w:rsidRPr="001219CE" w:rsidRDefault="00967FE6" w:rsidP="00967FE6">
      <w:pPr>
        <w:pStyle w:val="123"/>
        <w:numPr>
          <w:ilvl w:val="0"/>
          <w:numId w:val="0"/>
        </w:numPr>
        <w:ind w:left="851"/>
        <w:rPr>
          <w:rFonts w:cs="Times New Roman"/>
          <w:sz w:val="20"/>
          <w:szCs w:val="20"/>
        </w:rPr>
      </w:pPr>
    </w:p>
    <w:p w:rsidR="00967FE6" w:rsidRPr="001219CE" w:rsidRDefault="00967FE6" w:rsidP="00967FE6">
      <w:pPr>
        <w:pStyle w:val="aff5"/>
        <w:rPr>
          <w:rFonts w:cs="Times New Roman"/>
          <w:sz w:val="20"/>
          <w:szCs w:val="20"/>
        </w:rPr>
      </w:pPr>
      <w:bookmarkStart w:id="74" w:name="__RefHeading__13_1969770751"/>
      <w:bookmarkEnd w:id="74"/>
      <w:r w:rsidRPr="001219CE">
        <w:rPr>
          <w:rFonts w:cs="Times New Roman"/>
          <w:sz w:val="20"/>
          <w:szCs w:val="20"/>
        </w:rPr>
        <w:lastRenderedPageBreak/>
        <w:t>Схема раздела границ теплоснабжения</w:t>
      </w:r>
    </w:p>
    <w:p w:rsidR="00A70E10" w:rsidRPr="001219CE" w:rsidRDefault="00967FE6" w:rsidP="00967FE6">
      <w:pPr>
        <w:autoSpaceDE w:val="0"/>
        <w:autoSpaceDN w:val="0"/>
        <w:adjustRightInd w:val="0"/>
        <w:spacing w:before="1200" w:after="840" w:line="240" w:lineRule="auto"/>
        <w:ind w:right="-1"/>
        <w:rPr>
          <w:sz w:val="20"/>
          <w:szCs w:val="20"/>
        </w:rPr>
      </w:pPr>
      <w:r w:rsidRPr="001219CE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1060" cy="8404426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E10" w:rsidRPr="001219CE" w:rsidSect="00967FE6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21" w:rsidRDefault="00374A21" w:rsidP="000C5B4E">
      <w:pPr>
        <w:spacing w:line="240" w:lineRule="auto"/>
      </w:pPr>
      <w:r>
        <w:separator/>
      </w:r>
    </w:p>
  </w:endnote>
  <w:endnote w:type="continuationSeparator" w:id="0">
    <w:p w:rsidR="00374A21" w:rsidRDefault="00374A21" w:rsidP="000C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084072">
    <w:pPr>
      <w:pStyle w:val="af6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1505" type="#_x0000_t202" style="position:absolute;left:0;text-align:left;margin-left:577.4pt;margin-top:797.9pt;width:17.75pt;height:43.9pt;z-index:251660288;visibility:visible;mso-wrap-distance-left:5.65pt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" stroked="f">
          <v:fill opacity="0"/>
          <v:textbox inset="0,0,0,0">
            <w:txbxContent>
              <w:tbl>
                <w:tblPr>
                  <w:tblW w:w="0" w:type="auto"/>
                  <w:tblInd w:w="57" w:type="dxa"/>
                  <w:tblLayout w:type="fixed"/>
                  <w:tblCellMar>
                    <w:left w:w="57" w:type="dxa"/>
                    <w:right w:w="57" w:type="dxa"/>
                  </w:tblCellMar>
                  <w:tblLook w:val="0000"/>
                </w:tblPr>
                <w:tblGrid>
                  <w:gridCol w:w="357"/>
                </w:tblGrid>
                <w:tr w:rsidR="002660D7">
                  <w:trPr>
                    <w:trHeight w:hRule="exact" w:val="284"/>
                  </w:trPr>
                  <w:tc>
                    <w:tcPr>
                      <w:tcW w:w="357" w:type="dxa"/>
                      <w:tcBorders>
                        <w:left w:val="single" w:sz="8" w:space="0" w:color="000000"/>
                      </w:tcBorders>
                      <w:shd w:val="clear" w:color="auto" w:fill="auto"/>
                      <w:vAlign w:val="center"/>
                    </w:tcPr>
                    <w:p w:rsidR="002660D7" w:rsidRDefault="00374A21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  <w:tr w:rsidR="002660D7">
                  <w:trPr>
                    <w:trHeight w:hRule="exact" w:val="284"/>
                  </w:trPr>
                  <w:tc>
                    <w:tcPr>
                      <w:tcW w:w="357" w:type="dxa"/>
                      <w:tcBorders>
                        <w:left w:val="single" w:sz="8" w:space="0" w:color="000000"/>
                      </w:tcBorders>
                      <w:shd w:val="clear" w:color="auto" w:fill="auto"/>
                      <w:vAlign w:val="center"/>
                    </w:tcPr>
                    <w:p w:rsidR="002660D7" w:rsidRDefault="00374A21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  <w:tr w:rsidR="002660D7">
                  <w:trPr>
                    <w:trHeight w:hRule="exact" w:val="312"/>
                  </w:trPr>
                  <w:tc>
                    <w:tcPr>
                      <w:tcW w:w="357" w:type="dxa"/>
                      <w:shd w:val="clear" w:color="auto" w:fill="auto"/>
                      <w:vAlign w:val="center"/>
                    </w:tcPr>
                    <w:p w:rsidR="002660D7" w:rsidRDefault="00374A21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2660D7" w:rsidRDefault="00AE4A87">
                <w:r>
                  <w:t xml:space="preserve"> </w:t>
                </w:r>
              </w:p>
            </w:txbxContent>
          </v:textbox>
          <w10:wrap type="square" side="largest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21" w:rsidRDefault="00374A21" w:rsidP="000C5B4E">
      <w:pPr>
        <w:spacing w:line="240" w:lineRule="auto"/>
      </w:pPr>
      <w:r>
        <w:separator/>
      </w:r>
    </w:p>
  </w:footnote>
  <w:footnote w:type="continuationSeparator" w:id="0">
    <w:p w:rsidR="00374A21" w:rsidRDefault="00374A21" w:rsidP="000C5B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>
    <w:pPr>
      <w:pStyle w:val="af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D7" w:rsidRDefault="00374A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04B9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szCs w:val="22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864" w:hanging="144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1296" w:hanging="288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1584" w:hanging="144"/>
      </w:pPr>
      <w:rPr>
        <w:rFonts w:ascii="Times New Roman" w:hAnsi="Times New Roman"/>
      </w:rPr>
    </w:lvl>
  </w:abstractNum>
  <w:abstractNum w:abstractNumId="4">
    <w:nsid w:val="137F2EBB"/>
    <w:multiLevelType w:val="multilevel"/>
    <w:tmpl w:val="137F2EBB"/>
    <w:lvl w:ilvl="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F94720"/>
    <w:multiLevelType w:val="multilevel"/>
    <w:tmpl w:val="3DF9472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1CA4C06"/>
    <w:multiLevelType w:val="hybridMultilevel"/>
    <w:tmpl w:val="8C40E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4B26D3"/>
    <w:multiLevelType w:val="singleLevel"/>
    <w:tmpl w:val="3E7816D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C42E4D"/>
    <w:rsid w:val="00042D7E"/>
    <w:rsid w:val="00044ABF"/>
    <w:rsid w:val="00084072"/>
    <w:rsid w:val="000C2FB9"/>
    <w:rsid w:val="000C5B4E"/>
    <w:rsid w:val="001219CE"/>
    <w:rsid w:val="00132FCA"/>
    <w:rsid w:val="001463AD"/>
    <w:rsid w:val="00155345"/>
    <w:rsid w:val="00171206"/>
    <w:rsid w:val="00206345"/>
    <w:rsid w:val="00210D27"/>
    <w:rsid w:val="0021343D"/>
    <w:rsid w:val="00224B9D"/>
    <w:rsid w:val="00290E59"/>
    <w:rsid w:val="002E310A"/>
    <w:rsid w:val="002E4170"/>
    <w:rsid w:val="00304A87"/>
    <w:rsid w:val="0032506A"/>
    <w:rsid w:val="00331748"/>
    <w:rsid w:val="00374A21"/>
    <w:rsid w:val="00376DB3"/>
    <w:rsid w:val="0039257D"/>
    <w:rsid w:val="003C7BD2"/>
    <w:rsid w:val="003D0DCD"/>
    <w:rsid w:val="00401B97"/>
    <w:rsid w:val="00403E8C"/>
    <w:rsid w:val="004C6008"/>
    <w:rsid w:val="004D74A9"/>
    <w:rsid w:val="004E69BE"/>
    <w:rsid w:val="00500D66"/>
    <w:rsid w:val="00572217"/>
    <w:rsid w:val="00582CC1"/>
    <w:rsid w:val="005F02DD"/>
    <w:rsid w:val="006060A3"/>
    <w:rsid w:val="00654245"/>
    <w:rsid w:val="006664F0"/>
    <w:rsid w:val="007214ED"/>
    <w:rsid w:val="007251BD"/>
    <w:rsid w:val="007362F1"/>
    <w:rsid w:val="00755F09"/>
    <w:rsid w:val="007A5BDA"/>
    <w:rsid w:val="0082180F"/>
    <w:rsid w:val="00850C70"/>
    <w:rsid w:val="00854F0F"/>
    <w:rsid w:val="00870DE4"/>
    <w:rsid w:val="00885CF7"/>
    <w:rsid w:val="008A407D"/>
    <w:rsid w:val="008C14AF"/>
    <w:rsid w:val="008C6392"/>
    <w:rsid w:val="00934AD0"/>
    <w:rsid w:val="009570EF"/>
    <w:rsid w:val="00967FE6"/>
    <w:rsid w:val="0099157C"/>
    <w:rsid w:val="00A308EB"/>
    <w:rsid w:val="00A70E10"/>
    <w:rsid w:val="00AB164D"/>
    <w:rsid w:val="00AE4A87"/>
    <w:rsid w:val="00BD3C3B"/>
    <w:rsid w:val="00C21B9E"/>
    <w:rsid w:val="00C3571D"/>
    <w:rsid w:val="00C42B7D"/>
    <w:rsid w:val="00C42E4D"/>
    <w:rsid w:val="00C51382"/>
    <w:rsid w:val="00C66B07"/>
    <w:rsid w:val="00D23920"/>
    <w:rsid w:val="00D44B20"/>
    <w:rsid w:val="00D53061"/>
    <w:rsid w:val="00D6496A"/>
    <w:rsid w:val="00DA6780"/>
    <w:rsid w:val="00DC2D61"/>
    <w:rsid w:val="00DD3BE1"/>
    <w:rsid w:val="00E0628E"/>
    <w:rsid w:val="00E3219B"/>
    <w:rsid w:val="00E376AC"/>
    <w:rsid w:val="00E541D3"/>
    <w:rsid w:val="00F713D6"/>
    <w:rsid w:val="00FC75D8"/>
    <w:rsid w:val="00FE4115"/>
    <w:rsid w:val="00F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4AD0"/>
  </w:style>
  <w:style w:type="paragraph" w:styleId="1">
    <w:name w:val="heading 1"/>
    <w:basedOn w:val="a0"/>
    <w:next w:val="a0"/>
    <w:link w:val="10"/>
    <w:qFormat/>
    <w:rsid w:val="00042D7E"/>
    <w:pPr>
      <w:keepNext/>
      <w:spacing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67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6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0"/>
    <w:link w:val="40"/>
    <w:qFormat/>
    <w:rsid w:val="00967FE6"/>
    <w:pPr>
      <w:tabs>
        <w:tab w:val="left" w:pos="1077"/>
        <w:tab w:val="left" w:pos="1304"/>
        <w:tab w:val="num" w:pos="1474"/>
        <w:tab w:val="left" w:pos="1531"/>
      </w:tabs>
      <w:spacing w:after="120" w:line="240" w:lineRule="auto"/>
      <w:ind w:left="709"/>
      <w:jc w:val="both"/>
      <w:outlineLvl w:val="3"/>
    </w:pPr>
    <w:rPr>
      <w:rFonts w:ascii="Times New Roman" w:eastAsia="Times New Roman" w:hAnsi="Times New Roman" w:cs="Calibri"/>
      <w:b w:val="0"/>
      <w:bCs w:val="0"/>
      <w:iCs/>
      <w:color w:val="auto"/>
      <w:sz w:val="24"/>
      <w:szCs w:val="24"/>
      <w:lang w:eastAsia="ar-SA"/>
    </w:rPr>
  </w:style>
  <w:style w:type="paragraph" w:styleId="5">
    <w:name w:val="heading 5"/>
    <w:basedOn w:val="4"/>
    <w:next w:val="a0"/>
    <w:link w:val="50"/>
    <w:qFormat/>
    <w:rsid w:val="00967FE6"/>
    <w:pPr>
      <w:tabs>
        <w:tab w:val="clear" w:pos="1474"/>
        <w:tab w:val="left" w:pos="1871"/>
      </w:tabs>
      <w:ind w:left="680"/>
      <w:outlineLvl w:val="4"/>
    </w:pPr>
    <w:rPr>
      <w:u w:val="single"/>
    </w:rPr>
  </w:style>
  <w:style w:type="paragraph" w:styleId="6">
    <w:name w:val="heading 6"/>
    <w:basedOn w:val="a0"/>
    <w:next w:val="a0"/>
    <w:link w:val="60"/>
    <w:qFormat/>
    <w:rsid w:val="00967FE6"/>
    <w:pPr>
      <w:tabs>
        <w:tab w:val="left" w:pos="2287"/>
      </w:tabs>
      <w:spacing w:before="240" w:after="60" w:line="240" w:lineRule="auto"/>
      <w:ind w:left="2287" w:hanging="1152"/>
      <w:jc w:val="both"/>
      <w:outlineLvl w:val="5"/>
    </w:pPr>
    <w:rPr>
      <w:rFonts w:eastAsia="Times New Roman" w:cs="Calibri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967FE6"/>
    <w:pPr>
      <w:tabs>
        <w:tab w:val="left" w:pos="2005"/>
      </w:tabs>
      <w:spacing w:before="240" w:after="60" w:line="240" w:lineRule="auto"/>
      <w:ind w:left="2005" w:hanging="1296"/>
      <w:jc w:val="both"/>
      <w:outlineLvl w:val="6"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67FE6"/>
    <w:pPr>
      <w:tabs>
        <w:tab w:val="left" w:pos="2149"/>
      </w:tabs>
      <w:spacing w:before="240" w:after="60" w:line="240" w:lineRule="auto"/>
      <w:ind w:left="2149" w:hanging="1440"/>
      <w:jc w:val="both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967FE6"/>
    <w:pPr>
      <w:tabs>
        <w:tab w:val="left" w:pos="2293"/>
      </w:tabs>
      <w:spacing w:before="240" w:after="60" w:line="240" w:lineRule="auto"/>
      <w:ind w:left="2293" w:hanging="1584"/>
      <w:jc w:val="both"/>
      <w:outlineLvl w:val="8"/>
    </w:pPr>
    <w:rPr>
      <w:rFonts w:eastAsia="Times New Roman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Style3"/>
    <w:basedOn w:val="a0"/>
    <w:uiPriority w:val="99"/>
    <w:rsid w:val="00C42E4D"/>
    <w:pPr>
      <w:widowControl w:val="0"/>
      <w:autoSpaceDE w:val="0"/>
      <w:autoSpaceDN w:val="0"/>
      <w:adjustRightInd w:val="0"/>
      <w:spacing w:line="494" w:lineRule="exact"/>
      <w:ind w:firstLine="682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42E4D"/>
    <w:pPr>
      <w:widowControl w:val="0"/>
      <w:autoSpaceDE w:val="0"/>
      <w:autoSpaceDN w:val="0"/>
      <w:adjustRightInd w:val="0"/>
      <w:spacing w:line="348" w:lineRule="exac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C42E4D"/>
    <w:pPr>
      <w:widowControl w:val="0"/>
      <w:autoSpaceDE w:val="0"/>
      <w:autoSpaceDN w:val="0"/>
      <w:adjustRightInd w:val="0"/>
      <w:spacing w:line="368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42E4D"/>
    <w:pPr>
      <w:widowControl w:val="0"/>
      <w:autoSpaceDE w:val="0"/>
      <w:autoSpaceDN w:val="0"/>
      <w:adjustRightInd w:val="0"/>
      <w:spacing w:line="384" w:lineRule="exact"/>
      <w:ind w:firstLine="715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C42E4D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1"/>
    <w:uiPriority w:val="99"/>
    <w:rsid w:val="00C42E4D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1"/>
    <w:uiPriority w:val="99"/>
    <w:rsid w:val="00C42E4D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A70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70E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42D7E"/>
    <w:rPr>
      <w:rFonts w:eastAsia="Times New Roman"/>
      <w:b/>
      <w:sz w:val="40"/>
      <w:szCs w:val="20"/>
      <w:lang w:eastAsia="ru-RU"/>
    </w:rPr>
  </w:style>
  <w:style w:type="paragraph" w:styleId="a6">
    <w:name w:val="Body Text"/>
    <w:basedOn w:val="a0"/>
    <w:link w:val="a7"/>
    <w:rsid w:val="00042D7E"/>
    <w:pPr>
      <w:spacing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42D7E"/>
    <w:rPr>
      <w:rFonts w:eastAsia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42D7E"/>
    <w:pPr>
      <w:spacing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967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67F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967FE6"/>
    <w:rPr>
      <w:rFonts w:eastAsia="Times New Roman" w:cs="Calibri"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67FE6"/>
    <w:rPr>
      <w:rFonts w:eastAsia="Times New Roman" w:cs="Calibri"/>
      <w:iCs/>
      <w:sz w:val="24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967FE6"/>
    <w:rPr>
      <w:rFonts w:eastAsia="Times New Roman" w:cs="Calibri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967FE6"/>
    <w:rPr>
      <w:rFonts w:eastAsia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67FE6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967FE6"/>
    <w:rPr>
      <w:rFonts w:eastAsia="Times New Roman" w:cs="Arial"/>
      <w:lang w:eastAsia="ar-SA"/>
    </w:rPr>
  </w:style>
  <w:style w:type="character" w:customStyle="1" w:styleId="WW8Num1z0">
    <w:name w:val="WW8Num1z0"/>
    <w:rsid w:val="00967FE6"/>
    <w:rPr>
      <w:rFonts w:ascii="Times New Roman" w:hAnsi="Times New Roman"/>
    </w:rPr>
  </w:style>
  <w:style w:type="character" w:customStyle="1" w:styleId="WW8Num1z1">
    <w:name w:val="WW8Num1z1"/>
    <w:rsid w:val="00967FE6"/>
    <w:rPr>
      <w:rFonts w:ascii="Courier New" w:hAnsi="Courier New"/>
    </w:rPr>
  </w:style>
  <w:style w:type="character" w:customStyle="1" w:styleId="WW8Num1z2">
    <w:name w:val="WW8Num1z2"/>
    <w:rsid w:val="00967FE6"/>
    <w:rPr>
      <w:rFonts w:ascii="Wingdings" w:hAnsi="Wingdings"/>
    </w:rPr>
  </w:style>
  <w:style w:type="character" w:customStyle="1" w:styleId="WW8Num1z3">
    <w:name w:val="WW8Num1z3"/>
    <w:rsid w:val="00967FE6"/>
    <w:rPr>
      <w:rFonts w:ascii="Symbol" w:hAnsi="Symbol"/>
    </w:rPr>
  </w:style>
  <w:style w:type="character" w:customStyle="1" w:styleId="WW8Num1z4">
    <w:name w:val="WW8Num1z4"/>
    <w:rsid w:val="00967FE6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967F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3z0">
    <w:name w:val="WW8Num3z0"/>
    <w:rsid w:val="00967FE6"/>
    <w:rPr>
      <w:rFonts w:cs="Times New Roman"/>
    </w:rPr>
  </w:style>
  <w:style w:type="character" w:customStyle="1" w:styleId="WW8Num4z0">
    <w:name w:val="WW8Num4z0"/>
    <w:rsid w:val="00967FE6"/>
    <w:rPr>
      <w:rFonts w:ascii="Times New Roman" w:hAnsi="Times New Roman"/>
      <w:sz w:val="24"/>
    </w:rPr>
  </w:style>
  <w:style w:type="character" w:customStyle="1" w:styleId="WW8Num4z1">
    <w:name w:val="WW8Num4z1"/>
    <w:rsid w:val="00967FE6"/>
    <w:rPr>
      <w:rFonts w:ascii="Times New Roman" w:hAnsi="Times New Roman"/>
    </w:rPr>
  </w:style>
  <w:style w:type="character" w:customStyle="1" w:styleId="Absatz-Standardschriftart">
    <w:name w:val="Absatz-Standardschriftart"/>
    <w:rsid w:val="00967FE6"/>
  </w:style>
  <w:style w:type="character" w:customStyle="1" w:styleId="WW8Num2z1">
    <w:name w:val="WW8Num2z1"/>
    <w:rsid w:val="00967FE6"/>
    <w:rPr>
      <w:rFonts w:cs="Times New Roman"/>
    </w:rPr>
  </w:style>
  <w:style w:type="character" w:customStyle="1" w:styleId="WW8Num4z3">
    <w:name w:val="WW8Num4z3"/>
    <w:rsid w:val="00967FE6"/>
    <w:rPr>
      <w:rFonts w:ascii="Symbol" w:hAnsi="Symbol"/>
    </w:rPr>
  </w:style>
  <w:style w:type="character" w:customStyle="1" w:styleId="WW8Num4z4">
    <w:name w:val="WW8Num4z4"/>
    <w:rsid w:val="00967FE6"/>
    <w:rPr>
      <w:rFonts w:ascii="Courier New" w:hAnsi="Courier New"/>
    </w:rPr>
  </w:style>
  <w:style w:type="character" w:customStyle="1" w:styleId="WW8Num4z5">
    <w:name w:val="WW8Num4z5"/>
    <w:rsid w:val="00967FE6"/>
    <w:rPr>
      <w:rFonts w:ascii="Wingdings" w:hAnsi="Wingdings"/>
    </w:rPr>
  </w:style>
  <w:style w:type="character" w:customStyle="1" w:styleId="WW8Num5z0">
    <w:name w:val="WW8Num5z0"/>
    <w:rsid w:val="00967FE6"/>
    <w:rPr>
      <w:rFonts w:ascii="Symbol" w:hAnsi="Symbol"/>
    </w:rPr>
  </w:style>
  <w:style w:type="character" w:customStyle="1" w:styleId="WW8Num5z1">
    <w:name w:val="WW8Num5z1"/>
    <w:rsid w:val="00967FE6"/>
    <w:rPr>
      <w:rFonts w:ascii="Courier New" w:hAnsi="Courier New"/>
    </w:rPr>
  </w:style>
  <w:style w:type="character" w:customStyle="1" w:styleId="WW8Num5z2">
    <w:name w:val="WW8Num5z2"/>
    <w:rsid w:val="00967FE6"/>
    <w:rPr>
      <w:rFonts w:ascii="Wingdings" w:hAnsi="Wingdings"/>
    </w:rPr>
  </w:style>
  <w:style w:type="character" w:customStyle="1" w:styleId="WW8Num6z0">
    <w:name w:val="WW8Num6z0"/>
    <w:rsid w:val="00967FE6"/>
    <w:rPr>
      <w:rFonts w:cs="Times New Roman"/>
    </w:rPr>
  </w:style>
  <w:style w:type="character" w:customStyle="1" w:styleId="WW8Num7z0">
    <w:name w:val="WW8Num7z0"/>
    <w:rsid w:val="00967FE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7z1">
    <w:name w:val="WW8Num7z1"/>
    <w:rsid w:val="00967FE6"/>
    <w:rPr>
      <w:rFonts w:cs="Times New Roman"/>
    </w:rPr>
  </w:style>
  <w:style w:type="character" w:customStyle="1" w:styleId="WW8Num8z0">
    <w:name w:val="WW8Num8z0"/>
    <w:rsid w:val="00967FE6"/>
    <w:rPr>
      <w:rFonts w:ascii="Symbol" w:hAnsi="Symbol"/>
    </w:rPr>
  </w:style>
  <w:style w:type="character" w:customStyle="1" w:styleId="WW8Num8z1">
    <w:name w:val="WW8Num8z1"/>
    <w:rsid w:val="00967FE6"/>
    <w:rPr>
      <w:rFonts w:ascii="Courier New" w:hAnsi="Courier New"/>
    </w:rPr>
  </w:style>
  <w:style w:type="character" w:customStyle="1" w:styleId="WW8Num8z2">
    <w:name w:val="WW8Num8z2"/>
    <w:rsid w:val="00967FE6"/>
    <w:rPr>
      <w:rFonts w:ascii="Wingdings" w:hAnsi="Wingdings"/>
    </w:rPr>
  </w:style>
  <w:style w:type="character" w:customStyle="1" w:styleId="WW8Num9z0">
    <w:name w:val="WW8Num9z0"/>
    <w:rsid w:val="00967FE6"/>
    <w:rPr>
      <w:rFonts w:ascii="Symbol" w:hAnsi="Symbol"/>
    </w:rPr>
  </w:style>
  <w:style w:type="character" w:customStyle="1" w:styleId="WW8Num9z1">
    <w:name w:val="WW8Num9z1"/>
    <w:rsid w:val="00967FE6"/>
    <w:rPr>
      <w:rFonts w:ascii="Courier New" w:hAnsi="Courier New"/>
    </w:rPr>
  </w:style>
  <w:style w:type="character" w:customStyle="1" w:styleId="WW8Num9z2">
    <w:name w:val="WW8Num9z2"/>
    <w:rsid w:val="00967FE6"/>
    <w:rPr>
      <w:rFonts w:ascii="Wingdings" w:hAnsi="Wingdings"/>
    </w:rPr>
  </w:style>
  <w:style w:type="character" w:customStyle="1" w:styleId="WW8Num10z0">
    <w:name w:val="WW8Num10z0"/>
    <w:rsid w:val="00967FE6"/>
    <w:rPr>
      <w:rFonts w:ascii="Symbol" w:hAnsi="Symbol"/>
    </w:rPr>
  </w:style>
  <w:style w:type="character" w:customStyle="1" w:styleId="WW8Num10z1">
    <w:name w:val="WW8Num10z1"/>
    <w:rsid w:val="00967FE6"/>
    <w:rPr>
      <w:rFonts w:ascii="Courier New" w:hAnsi="Courier New"/>
    </w:rPr>
  </w:style>
  <w:style w:type="character" w:customStyle="1" w:styleId="WW8Num10z2">
    <w:name w:val="WW8Num10z2"/>
    <w:rsid w:val="00967FE6"/>
    <w:rPr>
      <w:rFonts w:ascii="Wingdings" w:hAnsi="Wingdings"/>
    </w:rPr>
  </w:style>
  <w:style w:type="character" w:customStyle="1" w:styleId="WW8Num11z0">
    <w:name w:val="WW8Num11z0"/>
    <w:rsid w:val="00967FE6"/>
    <w:rPr>
      <w:rFonts w:ascii="Times New Roman" w:eastAsia="Times New Roman" w:hAnsi="Times New Roman"/>
    </w:rPr>
  </w:style>
  <w:style w:type="character" w:customStyle="1" w:styleId="WW8Num11z1">
    <w:name w:val="WW8Num11z1"/>
    <w:rsid w:val="00967FE6"/>
    <w:rPr>
      <w:rFonts w:ascii="Courier New" w:hAnsi="Courier New"/>
    </w:rPr>
  </w:style>
  <w:style w:type="character" w:customStyle="1" w:styleId="WW8Num11z2">
    <w:name w:val="WW8Num11z2"/>
    <w:rsid w:val="00967FE6"/>
    <w:rPr>
      <w:rFonts w:ascii="Wingdings" w:hAnsi="Wingdings"/>
    </w:rPr>
  </w:style>
  <w:style w:type="character" w:customStyle="1" w:styleId="WW8Num11z3">
    <w:name w:val="WW8Num11z3"/>
    <w:rsid w:val="00967FE6"/>
    <w:rPr>
      <w:rFonts w:ascii="Symbol" w:hAnsi="Symbol"/>
    </w:rPr>
  </w:style>
  <w:style w:type="character" w:customStyle="1" w:styleId="WW8Num12z0">
    <w:name w:val="WW8Num12z0"/>
    <w:rsid w:val="00967FE6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sid w:val="00967FE6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2z2">
    <w:name w:val="WW8Num12z2"/>
    <w:rsid w:val="00967FE6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2z3">
    <w:name w:val="WW8Num12z3"/>
    <w:rsid w:val="00967FE6"/>
    <w:rPr>
      <w:rFonts w:cs="Times New Roman"/>
    </w:rPr>
  </w:style>
  <w:style w:type="character" w:customStyle="1" w:styleId="WW8Num13z0">
    <w:name w:val="WW8Num13z0"/>
    <w:rsid w:val="00967FE6"/>
    <w:rPr>
      <w:rFonts w:cs="Times New Roman"/>
    </w:rPr>
  </w:style>
  <w:style w:type="character" w:customStyle="1" w:styleId="WW8Num14z0">
    <w:name w:val="WW8Num14z0"/>
    <w:rsid w:val="00967FE6"/>
    <w:rPr>
      <w:rFonts w:ascii="Symbol" w:hAnsi="Symbol"/>
    </w:rPr>
  </w:style>
  <w:style w:type="character" w:customStyle="1" w:styleId="WW8Num14z1">
    <w:name w:val="WW8Num14z1"/>
    <w:rsid w:val="00967FE6"/>
    <w:rPr>
      <w:rFonts w:ascii="Courier New" w:hAnsi="Courier New"/>
    </w:rPr>
  </w:style>
  <w:style w:type="character" w:customStyle="1" w:styleId="WW8Num14z2">
    <w:name w:val="WW8Num14z2"/>
    <w:rsid w:val="00967FE6"/>
    <w:rPr>
      <w:rFonts w:ascii="Wingdings" w:hAnsi="Wingdings"/>
    </w:rPr>
  </w:style>
  <w:style w:type="character" w:customStyle="1" w:styleId="WW8Num15z0">
    <w:name w:val="WW8Num15z0"/>
    <w:rsid w:val="00967FE6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sid w:val="00967FE6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sid w:val="00967FE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sid w:val="00967FE6"/>
    <w:rPr>
      <w:rFonts w:cs="Times New Roman"/>
    </w:rPr>
  </w:style>
  <w:style w:type="character" w:customStyle="1" w:styleId="WW8Num15z4">
    <w:name w:val="WW8Num15z4"/>
    <w:rsid w:val="00967FE6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sid w:val="00967F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6z1">
    <w:name w:val="WW8Num16z1"/>
    <w:rsid w:val="00967FE6"/>
    <w:rPr>
      <w:rFonts w:cs="Times New Roman"/>
    </w:rPr>
  </w:style>
  <w:style w:type="character" w:customStyle="1" w:styleId="WW8Num17z0">
    <w:name w:val="WW8Num17z0"/>
    <w:rsid w:val="00967FE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7z1">
    <w:name w:val="WW8Num17z1"/>
    <w:rsid w:val="00967FE6"/>
    <w:rPr>
      <w:rFonts w:cs="Times New Roman"/>
    </w:rPr>
  </w:style>
  <w:style w:type="character" w:customStyle="1" w:styleId="WW8Num18z0">
    <w:name w:val="WW8Num18z0"/>
    <w:rsid w:val="00967FE6"/>
    <w:rPr>
      <w:rFonts w:cs="Times New Roman"/>
    </w:rPr>
  </w:style>
  <w:style w:type="character" w:customStyle="1" w:styleId="WW8Num19z0">
    <w:name w:val="WW8Num19z0"/>
    <w:rsid w:val="00967FE6"/>
    <w:rPr>
      <w:rFonts w:ascii="Times New Roman" w:eastAsia="Times New Roman" w:hAnsi="Times New Roman"/>
    </w:rPr>
  </w:style>
  <w:style w:type="character" w:customStyle="1" w:styleId="WW8Num19z1">
    <w:name w:val="WW8Num19z1"/>
    <w:rsid w:val="00967FE6"/>
    <w:rPr>
      <w:rFonts w:ascii="Courier New" w:hAnsi="Courier New"/>
    </w:rPr>
  </w:style>
  <w:style w:type="character" w:customStyle="1" w:styleId="WW8Num19z2">
    <w:name w:val="WW8Num19z2"/>
    <w:rsid w:val="00967FE6"/>
    <w:rPr>
      <w:rFonts w:ascii="Wingdings" w:hAnsi="Wingdings"/>
    </w:rPr>
  </w:style>
  <w:style w:type="character" w:customStyle="1" w:styleId="WW8Num19z3">
    <w:name w:val="WW8Num19z3"/>
    <w:rsid w:val="00967FE6"/>
    <w:rPr>
      <w:rFonts w:ascii="Symbol" w:hAnsi="Symbol"/>
    </w:rPr>
  </w:style>
  <w:style w:type="character" w:customStyle="1" w:styleId="WW8Num20z1">
    <w:name w:val="WW8Num20z1"/>
    <w:rsid w:val="00967FE6"/>
    <w:rPr>
      <w:rFonts w:cs="Times New Roman"/>
    </w:rPr>
  </w:style>
  <w:style w:type="character" w:customStyle="1" w:styleId="WW8Num21z0">
    <w:name w:val="WW8Num21z0"/>
    <w:rsid w:val="00967FE6"/>
    <w:rPr>
      <w:rFonts w:ascii="Symbol" w:hAnsi="Symbol"/>
    </w:rPr>
  </w:style>
  <w:style w:type="character" w:customStyle="1" w:styleId="WW8Num21z1">
    <w:name w:val="WW8Num21z1"/>
    <w:rsid w:val="00967FE6"/>
    <w:rPr>
      <w:rFonts w:ascii="Courier New" w:hAnsi="Courier New"/>
    </w:rPr>
  </w:style>
  <w:style w:type="character" w:customStyle="1" w:styleId="WW8Num21z2">
    <w:name w:val="WW8Num21z2"/>
    <w:rsid w:val="00967FE6"/>
    <w:rPr>
      <w:rFonts w:ascii="Wingdings" w:hAnsi="Wingdings"/>
    </w:rPr>
  </w:style>
  <w:style w:type="character" w:customStyle="1" w:styleId="WW8Num22z0">
    <w:name w:val="WW8Num22z0"/>
    <w:rsid w:val="00967FE6"/>
    <w:rPr>
      <w:rFonts w:ascii="Symbol" w:hAnsi="Symbol"/>
    </w:rPr>
  </w:style>
  <w:style w:type="character" w:customStyle="1" w:styleId="WW8Num22z1">
    <w:name w:val="WW8Num22z1"/>
    <w:rsid w:val="00967FE6"/>
    <w:rPr>
      <w:rFonts w:ascii="Courier New" w:hAnsi="Courier New"/>
    </w:rPr>
  </w:style>
  <w:style w:type="character" w:customStyle="1" w:styleId="WW8Num22z2">
    <w:name w:val="WW8Num22z2"/>
    <w:rsid w:val="00967FE6"/>
    <w:rPr>
      <w:rFonts w:ascii="Wingdings" w:hAnsi="Wingdings"/>
    </w:rPr>
  </w:style>
  <w:style w:type="character" w:customStyle="1" w:styleId="WW8Num23z0">
    <w:name w:val="WW8Num23z0"/>
    <w:rsid w:val="00967FE6"/>
    <w:rPr>
      <w:rFonts w:cs="Times New Roman"/>
    </w:rPr>
  </w:style>
  <w:style w:type="character" w:customStyle="1" w:styleId="WW8Num24z0">
    <w:name w:val="WW8Num24z0"/>
    <w:rsid w:val="00967FE6"/>
    <w:rPr>
      <w:rFonts w:cs="Times New Roman"/>
    </w:rPr>
  </w:style>
  <w:style w:type="character" w:customStyle="1" w:styleId="WW8Num25z0">
    <w:name w:val="WW8Num25z0"/>
    <w:rsid w:val="00967F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25z1">
    <w:name w:val="WW8Num25z1"/>
    <w:rsid w:val="00967FE6"/>
    <w:rPr>
      <w:rFonts w:cs="Times New Roman"/>
    </w:rPr>
  </w:style>
  <w:style w:type="character" w:customStyle="1" w:styleId="WW8Num26z0">
    <w:name w:val="WW8Num26z0"/>
    <w:rsid w:val="00967FE6"/>
    <w:rPr>
      <w:rFonts w:eastAsia="Times New Roman" w:cs="Times New Roman"/>
    </w:rPr>
  </w:style>
  <w:style w:type="character" w:customStyle="1" w:styleId="WW8Num26z1">
    <w:name w:val="WW8Num26z1"/>
    <w:rsid w:val="00967FE6"/>
    <w:rPr>
      <w:rFonts w:cs="Times New Roman"/>
    </w:rPr>
  </w:style>
  <w:style w:type="character" w:customStyle="1" w:styleId="WW8Num27z0">
    <w:name w:val="WW8Num27z0"/>
    <w:rsid w:val="00967FE6"/>
    <w:rPr>
      <w:rFonts w:ascii="Times New Roman" w:eastAsia="Times New Roman" w:hAnsi="Times New Roman"/>
    </w:rPr>
  </w:style>
  <w:style w:type="character" w:customStyle="1" w:styleId="WW8Num27z1">
    <w:name w:val="WW8Num27z1"/>
    <w:rsid w:val="00967FE6"/>
    <w:rPr>
      <w:rFonts w:ascii="Courier New" w:hAnsi="Courier New"/>
    </w:rPr>
  </w:style>
  <w:style w:type="character" w:customStyle="1" w:styleId="WW8Num27z2">
    <w:name w:val="WW8Num27z2"/>
    <w:rsid w:val="00967FE6"/>
    <w:rPr>
      <w:rFonts w:ascii="Wingdings" w:hAnsi="Wingdings"/>
    </w:rPr>
  </w:style>
  <w:style w:type="character" w:customStyle="1" w:styleId="WW8Num27z3">
    <w:name w:val="WW8Num27z3"/>
    <w:rsid w:val="00967FE6"/>
    <w:rPr>
      <w:rFonts w:ascii="Symbol" w:hAnsi="Symbol"/>
    </w:rPr>
  </w:style>
  <w:style w:type="character" w:customStyle="1" w:styleId="WW8Num28z0">
    <w:name w:val="WW8Num28z0"/>
    <w:rsid w:val="00967FE6"/>
    <w:rPr>
      <w:rFonts w:ascii="Symbol" w:hAnsi="Symbol"/>
    </w:rPr>
  </w:style>
  <w:style w:type="character" w:customStyle="1" w:styleId="WW8Num28z1">
    <w:name w:val="WW8Num28z1"/>
    <w:rsid w:val="00967FE6"/>
    <w:rPr>
      <w:rFonts w:ascii="Courier New" w:hAnsi="Courier New"/>
    </w:rPr>
  </w:style>
  <w:style w:type="character" w:customStyle="1" w:styleId="WW8Num28z2">
    <w:name w:val="WW8Num28z2"/>
    <w:rsid w:val="00967FE6"/>
    <w:rPr>
      <w:rFonts w:ascii="Wingdings" w:hAnsi="Wingdings"/>
    </w:rPr>
  </w:style>
  <w:style w:type="character" w:customStyle="1" w:styleId="WW8Num29z0">
    <w:name w:val="WW8Num29z0"/>
    <w:rsid w:val="00967FE6"/>
    <w:rPr>
      <w:rFonts w:ascii="Symbol" w:hAnsi="Symbol"/>
    </w:rPr>
  </w:style>
  <w:style w:type="character" w:customStyle="1" w:styleId="WW8Num29z1">
    <w:name w:val="WW8Num29z1"/>
    <w:rsid w:val="00967FE6"/>
    <w:rPr>
      <w:rFonts w:ascii="Courier New" w:hAnsi="Courier New"/>
    </w:rPr>
  </w:style>
  <w:style w:type="character" w:customStyle="1" w:styleId="WW8Num29z2">
    <w:name w:val="WW8Num29z2"/>
    <w:rsid w:val="00967FE6"/>
    <w:rPr>
      <w:rFonts w:ascii="Wingdings" w:hAnsi="Wingdings"/>
    </w:rPr>
  </w:style>
  <w:style w:type="character" w:customStyle="1" w:styleId="WW8Num30z0">
    <w:name w:val="WW8Num30z0"/>
    <w:rsid w:val="00967FE6"/>
    <w:rPr>
      <w:rFonts w:ascii="Times New Roman" w:eastAsia="Times New Roman" w:hAnsi="Times New Roman"/>
    </w:rPr>
  </w:style>
  <w:style w:type="character" w:customStyle="1" w:styleId="WW8Num30z1">
    <w:name w:val="WW8Num30z1"/>
    <w:rsid w:val="00967FE6"/>
    <w:rPr>
      <w:rFonts w:ascii="Courier New" w:hAnsi="Courier New"/>
    </w:rPr>
  </w:style>
  <w:style w:type="character" w:customStyle="1" w:styleId="WW8Num30z2">
    <w:name w:val="WW8Num30z2"/>
    <w:rsid w:val="00967FE6"/>
    <w:rPr>
      <w:rFonts w:ascii="Wingdings" w:hAnsi="Wingdings"/>
    </w:rPr>
  </w:style>
  <w:style w:type="character" w:customStyle="1" w:styleId="WW8Num30z3">
    <w:name w:val="WW8Num30z3"/>
    <w:rsid w:val="00967FE6"/>
    <w:rPr>
      <w:rFonts w:ascii="Symbol" w:hAnsi="Symbol"/>
    </w:rPr>
  </w:style>
  <w:style w:type="character" w:customStyle="1" w:styleId="WW8Num31z0">
    <w:name w:val="WW8Num31z0"/>
    <w:rsid w:val="00967FE6"/>
    <w:rPr>
      <w:rFonts w:ascii="Times New Roman" w:eastAsia="Times New Roman" w:hAnsi="Times New Roman"/>
    </w:rPr>
  </w:style>
  <w:style w:type="character" w:customStyle="1" w:styleId="WW8Num31z1">
    <w:name w:val="WW8Num31z1"/>
    <w:rsid w:val="00967FE6"/>
    <w:rPr>
      <w:rFonts w:ascii="Courier New" w:hAnsi="Courier New"/>
    </w:rPr>
  </w:style>
  <w:style w:type="character" w:customStyle="1" w:styleId="WW8Num31z2">
    <w:name w:val="WW8Num31z2"/>
    <w:rsid w:val="00967FE6"/>
    <w:rPr>
      <w:rFonts w:ascii="Wingdings" w:hAnsi="Wingdings"/>
    </w:rPr>
  </w:style>
  <w:style w:type="character" w:customStyle="1" w:styleId="WW8Num31z3">
    <w:name w:val="WW8Num31z3"/>
    <w:rsid w:val="00967FE6"/>
    <w:rPr>
      <w:rFonts w:ascii="Symbol" w:hAnsi="Symbol"/>
    </w:rPr>
  </w:style>
  <w:style w:type="character" w:customStyle="1" w:styleId="WW8Num32z0">
    <w:name w:val="WW8Num32z0"/>
    <w:rsid w:val="00967FE6"/>
    <w:rPr>
      <w:rFonts w:ascii="Times New Roman" w:hAnsi="Times New Roman"/>
      <w:sz w:val="24"/>
    </w:rPr>
  </w:style>
  <w:style w:type="character" w:customStyle="1" w:styleId="WW8Num32z1">
    <w:name w:val="WW8Num32z1"/>
    <w:rsid w:val="00967FE6"/>
    <w:rPr>
      <w:rFonts w:ascii="Times New Roman" w:hAnsi="Times New Roman"/>
    </w:rPr>
  </w:style>
  <w:style w:type="character" w:customStyle="1" w:styleId="WW8Num32z3">
    <w:name w:val="WW8Num32z3"/>
    <w:rsid w:val="00967FE6"/>
    <w:rPr>
      <w:rFonts w:ascii="Symbol" w:hAnsi="Symbol"/>
    </w:rPr>
  </w:style>
  <w:style w:type="character" w:customStyle="1" w:styleId="WW8Num32z4">
    <w:name w:val="WW8Num32z4"/>
    <w:rsid w:val="00967FE6"/>
    <w:rPr>
      <w:rFonts w:ascii="Courier New" w:hAnsi="Courier New"/>
    </w:rPr>
  </w:style>
  <w:style w:type="character" w:customStyle="1" w:styleId="WW8Num32z5">
    <w:name w:val="WW8Num32z5"/>
    <w:rsid w:val="00967FE6"/>
    <w:rPr>
      <w:rFonts w:ascii="Wingdings" w:hAnsi="Wingdings"/>
    </w:rPr>
  </w:style>
  <w:style w:type="character" w:customStyle="1" w:styleId="11">
    <w:name w:val="Основной шрифт абзаца1"/>
    <w:rsid w:val="00967FE6"/>
  </w:style>
  <w:style w:type="character" w:customStyle="1" w:styleId="Heading1Char">
    <w:name w:val="Heading 1 Char"/>
    <w:rsid w:val="00967FE6"/>
    <w:rPr>
      <w:rFonts w:ascii="Times New Roman" w:hAnsi="Times New Roman" w:cs="Times New Roman"/>
      <w:b/>
      <w:caps/>
      <w:sz w:val="28"/>
      <w:szCs w:val="28"/>
      <w:lang w:val="ru-RU" w:eastAsia="ar-SA" w:bidi="ar-SA"/>
    </w:rPr>
  </w:style>
  <w:style w:type="character" w:customStyle="1" w:styleId="Heading2Char">
    <w:name w:val="Heading 2 Char"/>
    <w:rsid w:val="00967FE6"/>
    <w:rPr>
      <w:rFonts w:ascii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sid w:val="00967FE6"/>
    <w:rPr>
      <w:rFonts w:ascii="Times New Roman" w:hAnsi="Times New Roman" w:cs="Times New Roman"/>
      <w:bCs/>
      <w:i/>
      <w:sz w:val="24"/>
      <w:szCs w:val="24"/>
      <w:lang w:val="ru-RU" w:eastAsia="ar-SA" w:bidi="ar-SA"/>
    </w:rPr>
  </w:style>
  <w:style w:type="character" w:customStyle="1" w:styleId="Heading4Char">
    <w:name w:val="Heading 4 Char"/>
    <w:rsid w:val="00967FE6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rsid w:val="00967FE6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Heading6Char">
    <w:name w:val="Heading 6 Char"/>
    <w:rsid w:val="00967FE6"/>
    <w:rPr>
      <w:rFonts w:ascii="Times New Roman" w:hAnsi="Times New Roman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967FE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sid w:val="00967FE6"/>
    <w:rPr>
      <w:rFonts w:ascii="Times New Roman" w:hAnsi="Times New Roman" w:cs="Times New Roman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rsid w:val="00967FE6"/>
    <w:rPr>
      <w:rFonts w:ascii="Times New Roman" w:hAnsi="Times New Roman" w:cs="Arial"/>
      <w:sz w:val="22"/>
      <w:szCs w:val="22"/>
      <w:lang w:val="ru-RU" w:eastAsia="ar-SA" w:bidi="ar-SA"/>
    </w:rPr>
  </w:style>
  <w:style w:type="character" w:customStyle="1" w:styleId="a9">
    <w:name w:val="Стадия Знак"/>
    <w:rsid w:val="00967FE6"/>
    <w:rPr>
      <w:rFonts w:ascii="Times New Roman" w:hAnsi="Times New Roman"/>
      <w:b/>
      <w:bCs/>
      <w:kern w:val="1"/>
      <w:sz w:val="28"/>
      <w:szCs w:val="28"/>
      <w:lang w:val="ru-RU" w:eastAsia="ar-SA" w:bidi="ar-SA"/>
    </w:rPr>
  </w:style>
  <w:style w:type="character" w:customStyle="1" w:styleId="HeaderChar">
    <w:name w:val="Header Char"/>
    <w:rsid w:val="00967FE6"/>
    <w:rPr>
      <w:rFonts w:ascii="Times New Roman" w:hAnsi="Times New Roman" w:cs="Times New Roman"/>
    </w:rPr>
  </w:style>
  <w:style w:type="character" w:customStyle="1" w:styleId="FooterChar">
    <w:name w:val="Footer Char"/>
    <w:rsid w:val="00967FE6"/>
    <w:rPr>
      <w:rFonts w:ascii="Times New Roman" w:hAnsi="Times New Roman" w:cs="Times New Roman"/>
    </w:rPr>
  </w:style>
  <w:style w:type="character" w:customStyle="1" w:styleId="BalloonTextChar">
    <w:name w:val="Balloon Text Char"/>
    <w:rsid w:val="00967FE6"/>
    <w:rPr>
      <w:rFonts w:ascii="Tahoma" w:hAnsi="Tahoma" w:cs="Tahoma"/>
      <w:sz w:val="16"/>
      <w:szCs w:val="16"/>
    </w:rPr>
  </w:style>
  <w:style w:type="character" w:customStyle="1" w:styleId="aa">
    <w:name w:val="Заголовок таблицы Знак"/>
    <w:rsid w:val="00967FE6"/>
    <w:rPr>
      <w:rFonts w:ascii="Times New Roman" w:hAnsi="Times New Roman"/>
      <w:b/>
      <w:sz w:val="24"/>
      <w:szCs w:val="24"/>
      <w:lang w:val="ru-RU" w:eastAsia="ar-SA" w:bidi="ar-SA"/>
    </w:rPr>
  </w:style>
  <w:style w:type="character" w:styleId="ab">
    <w:name w:val="Hyperlink"/>
    <w:rsid w:val="00967FE6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967FE6"/>
    <w:rPr>
      <w:rFonts w:ascii="Times New Roman" w:hAnsi="Times New Roman" w:cs="Times New Roman"/>
      <w:sz w:val="18"/>
      <w:lang w:val="ru-RU" w:eastAsia="ar-SA" w:bidi="ar-SA"/>
    </w:rPr>
  </w:style>
  <w:style w:type="character" w:customStyle="1" w:styleId="ac">
    <w:name w:val="Символ сноски"/>
    <w:rsid w:val="00967FE6"/>
    <w:rPr>
      <w:rFonts w:cs="Times New Roman"/>
      <w:vertAlign w:val="superscript"/>
    </w:rPr>
  </w:style>
  <w:style w:type="character" w:customStyle="1" w:styleId="ad">
    <w:name w:val="Текст таблицы Знак"/>
    <w:rsid w:val="00967FE6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e">
    <w:name w:val="Основной тeкст Знак"/>
    <w:rsid w:val="00967FE6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PlainTextChar">
    <w:name w:val="Plain Text Char"/>
    <w:rsid w:val="00967FE6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rsid w:val="00967FE6"/>
    <w:rPr>
      <w:rFonts w:cs="Times New Roman"/>
    </w:rPr>
  </w:style>
  <w:style w:type="character" w:customStyle="1" w:styleId="BodyText2Char">
    <w:name w:val="Body Text 2 Char"/>
    <w:rsid w:val="00967FE6"/>
    <w:rPr>
      <w:rFonts w:ascii="Calibri" w:hAnsi="Calibri" w:cs="Times New Roman"/>
    </w:rPr>
  </w:style>
  <w:style w:type="character" w:customStyle="1" w:styleId="textspanview">
    <w:name w:val="textspanview"/>
    <w:rsid w:val="00967FE6"/>
    <w:rPr>
      <w:rFonts w:cs="Times New Roman"/>
    </w:rPr>
  </w:style>
  <w:style w:type="character" w:customStyle="1" w:styleId="12">
    <w:name w:val="Замещающий текст1"/>
    <w:rsid w:val="00967FE6"/>
    <w:rPr>
      <w:rFonts w:cs="Times New Roman"/>
      <w:color w:val="808080"/>
    </w:rPr>
  </w:style>
  <w:style w:type="paragraph" w:customStyle="1" w:styleId="13">
    <w:name w:val="Заголовок1"/>
    <w:basedOn w:val="a0"/>
    <w:next w:val="a6"/>
    <w:rsid w:val="00967FE6"/>
    <w:pPr>
      <w:keepNext/>
      <w:spacing w:before="240" w:after="120" w:line="240" w:lineRule="auto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e">
    <w:name w:val="List"/>
    <w:basedOn w:val="a6"/>
    <w:rsid w:val="00967FE6"/>
    <w:pPr>
      <w:spacing w:after="120"/>
      <w:jc w:val="both"/>
    </w:pPr>
    <w:rPr>
      <w:rFonts w:cs="Mangal"/>
      <w:sz w:val="24"/>
      <w:szCs w:val="22"/>
      <w:lang w:eastAsia="ar-SA"/>
    </w:rPr>
  </w:style>
  <w:style w:type="paragraph" w:customStyle="1" w:styleId="14">
    <w:name w:val="Название1"/>
    <w:basedOn w:val="a0"/>
    <w:rsid w:val="00967FE6"/>
    <w:pPr>
      <w:suppressLineNumbers/>
      <w:spacing w:before="120" w:after="120" w:line="240" w:lineRule="auto"/>
      <w:jc w:val="both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967FE6"/>
    <w:pPr>
      <w:suppressLineNumbers/>
      <w:spacing w:line="240" w:lineRule="auto"/>
      <w:jc w:val="both"/>
    </w:pPr>
    <w:rPr>
      <w:rFonts w:eastAsia="Times New Roman" w:cs="Mangal"/>
      <w:sz w:val="24"/>
      <w:lang w:eastAsia="ar-SA"/>
    </w:rPr>
  </w:style>
  <w:style w:type="paragraph" w:customStyle="1" w:styleId="e0">
    <w:name w:val="Основной тeкст"/>
    <w:rsid w:val="00967FE6"/>
    <w:pPr>
      <w:keepLines/>
      <w:suppressAutoHyphens/>
      <w:spacing w:before="120" w:line="240" w:lineRule="auto"/>
      <w:ind w:firstLine="709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">
    <w:name w:val="Объект"/>
    <w:rsid w:val="00967FE6"/>
    <w:pPr>
      <w:widowControl w:val="0"/>
      <w:suppressAutoHyphens/>
      <w:spacing w:before="1200" w:after="840" w:line="240" w:lineRule="auto"/>
      <w:ind w:left="142" w:right="338"/>
      <w:jc w:val="center"/>
    </w:pPr>
    <w:rPr>
      <w:rFonts w:eastAsia="Arial" w:cs="Calibri"/>
      <w:b/>
      <w:caps/>
      <w:sz w:val="36"/>
      <w:szCs w:val="36"/>
      <w:lang w:eastAsia="ar-SA"/>
    </w:rPr>
  </w:style>
  <w:style w:type="paragraph" w:customStyle="1" w:styleId="af0">
    <w:name w:val="Том"/>
    <w:next w:val="e0"/>
    <w:rsid w:val="00967FE6"/>
    <w:pPr>
      <w:suppressAutoHyphens/>
      <w:spacing w:before="120" w:after="360" w:line="240" w:lineRule="auto"/>
      <w:ind w:left="1134" w:right="1134"/>
      <w:jc w:val="center"/>
    </w:pPr>
    <w:rPr>
      <w:rFonts w:eastAsia="Arial" w:cs="Calibri"/>
      <w:sz w:val="28"/>
      <w:szCs w:val="36"/>
      <w:lang w:eastAsia="ar-SA"/>
    </w:rPr>
  </w:style>
  <w:style w:type="paragraph" w:customStyle="1" w:styleId="af1">
    <w:name w:val="Шифр"/>
    <w:next w:val="a0"/>
    <w:rsid w:val="00967FE6"/>
    <w:pPr>
      <w:suppressAutoHyphens/>
      <w:spacing w:before="600" w:line="240" w:lineRule="auto"/>
      <w:jc w:val="center"/>
    </w:pPr>
    <w:rPr>
      <w:rFonts w:eastAsia="Arial" w:cs="Calibri"/>
      <w:bCs/>
      <w:kern w:val="1"/>
      <w:sz w:val="28"/>
      <w:szCs w:val="24"/>
      <w:lang w:eastAsia="ar-SA"/>
    </w:rPr>
  </w:style>
  <w:style w:type="paragraph" w:customStyle="1" w:styleId="af2">
    <w:name w:val="Стадия"/>
    <w:next w:val="e0"/>
    <w:rsid w:val="00967FE6"/>
    <w:pPr>
      <w:keepNext/>
      <w:suppressAutoHyphens/>
      <w:spacing w:after="480" w:line="240" w:lineRule="auto"/>
      <w:ind w:left="851" w:right="851"/>
      <w:jc w:val="center"/>
    </w:pPr>
    <w:rPr>
      <w:rFonts w:eastAsia="Arial" w:cs="Calibri"/>
      <w:b/>
      <w:bCs/>
      <w:kern w:val="1"/>
      <w:sz w:val="28"/>
      <w:szCs w:val="28"/>
      <w:lang w:eastAsia="ar-SA"/>
    </w:rPr>
  </w:style>
  <w:style w:type="paragraph" w:customStyle="1" w:styleId="af3">
    <w:name w:val="Раздел"/>
    <w:next w:val="e0"/>
    <w:rsid w:val="00967FE6"/>
    <w:pPr>
      <w:suppressAutoHyphens/>
      <w:spacing w:after="120" w:line="240" w:lineRule="auto"/>
      <w:jc w:val="center"/>
    </w:pPr>
    <w:rPr>
      <w:rFonts w:eastAsia="Arial" w:cs="Calibri"/>
      <w:b/>
      <w:sz w:val="28"/>
      <w:szCs w:val="28"/>
      <w:lang w:eastAsia="ar-SA"/>
    </w:rPr>
  </w:style>
  <w:style w:type="paragraph" w:styleId="af4">
    <w:name w:val="header"/>
    <w:basedOn w:val="a0"/>
    <w:link w:val="af5"/>
    <w:rsid w:val="00967FE6"/>
    <w:pPr>
      <w:spacing w:line="240" w:lineRule="auto"/>
      <w:jc w:val="both"/>
    </w:pPr>
    <w:rPr>
      <w:rFonts w:eastAsia="Times New Roman" w:cs="Calibri"/>
      <w:sz w:val="24"/>
      <w:lang w:eastAsia="ar-SA"/>
    </w:rPr>
  </w:style>
  <w:style w:type="character" w:customStyle="1" w:styleId="af5">
    <w:name w:val="Верхний колонтитул Знак"/>
    <w:basedOn w:val="a1"/>
    <w:link w:val="af4"/>
    <w:rsid w:val="00967FE6"/>
    <w:rPr>
      <w:rFonts w:eastAsia="Times New Roman" w:cs="Calibri"/>
      <w:sz w:val="24"/>
      <w:lang w:eastAsia="ar-SA"/>
    </w:rPr>
  </w:style>
  <w:style w:type="paragraph" w:styleId="af6">
    <w:name w:val="footer"/>
    <w:basedOn w:val="a0"/>
    <w:link w:val="af7"/>
    <w:uiPriority w:val="99"/>
    <w:rsid w:val="00967FE6"/>
    <w:pPr>
      <w:spacing w:line="240" w:lineRule="auto"/>
      <w:jc w:val="center"/>
    </w:pPr>
    <w:rPr>
      <w:rFonts w:eastAsia="Times New Roman" w:cs="Calibri"/>
      <w:sz w:val="24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967FE6"/>
    <w:rPr>
      <w:rFonts w:eastAsia="Times New Roman" w:cs="Calibri"/>
      <w:sz w:val="24"/>
      <w:lang w:eastAsia="ar-SA"/>
    </w:rPr>
  </w:style>
  <w:style w:type="paragraph" w:customStyle="1" w:styleId="16">
    <w:name w:val="Текст выноски1"/>
    <w:basedOn w:val="a0"/>
    <w:rsid w:val="00967FE6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Подписи"/>
    <w:next w:val="e0"/>
    <w:rsid w:val="00967FE6"/>
    <w:pPr>
      <w:tabs>
        <w:tab w:val="left" w:pos="6660"/>
        <w:tab w:val="right" w:pos="9356"/>
      </w:tabs>
      <w:suppressAutoHyphens/>
      <w:spacing w:before="360" w:line="240" w:lineRule="auto"/>
      <w:ind w:left="709" w:right="4598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9">
    <w:name w:val="Заголовок раздела"/>
    <w:next w:val="e0"/>
    <w:rsid w:val="00967FE6"/>
    <w:pPr>
      <w:keepNext/>
      <w:widowControl w:val="0"/>
      <w:suppressAutoHyphens/>
      <w:spacing w:before="360" w:after="360" w:line="240" w:lineRule="auto"/>
      <w:jc w:val="center"/>
    </w:pPr>
    <w:rPr>
      <w:rFonts w:eastAsia="Arial" w:cs="Calibri"/>
      <w:b/>
      <w:caps/>
      <w:sz w:val="28"/>
      <w:szCs w:val="28"/>
      <w:lang w:eastAsia="ar-SA"/>
    </w:rPr>
  </w:style>
  <w:style w:type="paragraph" w:customStyle="1" w:styleId="afa">
    <w:name w:val="Содержимое таблицы"/>
    <w:basedOn w:val="a0"/>
    <w:rsid w:val="00967FE6"/>
    <w:pPr>
      <w:suppressLineNumbers/>
      <w:spacing w:line="240" w:lineRule="auto"/>
      <w:jc w:val="both"/>
    </w:pPr>
    <w:rPr>
      <w:rFonts w:eastAsia="Times New Roman" w:cs="Calibri"/>
      <w:sz w:val="24"/>
      <w:lang w:eastAsia="ar-SA"/>
    </w:rPr>
  </w:style>
  <w:style w:type="paragraph" w:customStyle="1" w:styleId="afb">
    <w:name w:val="Заголовок таблицы"/>
    <w:rsid w:val="00967FE6"/>
    <w:pPr>
      <w:keepNext/>
      <w:suppressAutoHyphens/>
      <w:spacing w:before="120" w:after="120" w:line="240" w:lineRule="auto"/>
      <w:jc w:val="center"/>
    </w:pPr>
    <w:rPr>
      <w:rFonts w:eastAsia="Arial" w:cs="Calibri"/>
      <w:b/>
      <w:sz w:val="24"/>
      <w:szCs w:val="24"/>
      <w:lang w:eastAsia="ar-SA"/>
    </w:rPr>
  </w:style>
  <w:style w:type="paragraph" w:customStyle="1" w:styleId="afc">
    <w:name w:val="Пункт состава проекта"/>
    <w:basedOn w:val="a0"/>
    <w:rsid w:val="00967FE6"/>
    <w:pPr>
      <w:suppressAutoHyphens/>
      <w:spacing w:line="240" w:lineRule="auto"/>
    </w:pPr>
    <w:rPr>
      <w:rFonts w:eastAsia="Times New Roman" w:cs="Calibri"/>
      <w:sz w:val="20"/>
      <w:szCs w:val="20"/>
      <w:lang w:eastAsia="ar-SA"/>
    </w:rPr>
  </w:style>
  <w:style w:type="paragraph" w:styleId="17">
    <w:name w:val="toc 1"/>
    <w:basedOn w:val="a0"/>
    <w:next w:val="21"/>
    <w:uiPriority w:val="39"/>
    <w:rsid w:val="00967FE6"/>
    <w:pPr>
      <w:tabs>
        <w:tab w:val="left" w:pos="1134"/>
        <w:tab w:val="left" w:pos="1247"/>
        <w:tab w:val="right" w:leader="dot" w:pos="9809"/>
      </w:tabs>
      <w:spacing w:before="120" w:line="240" w:lineRule="auto"/>
      <w:ind w:left="1134" w:right="454" w:hanging="1134"/>
      <w:jc w:val="both"/>
    </w:pPr>
    <w:rPr>
      <w:rFonts w:eastAsia="Times New Roman" w:cs="Calibri"/>
      <w:bCs/>
      <w:sz w:val="24"/>
      <w:szCs w:val="28"/>
      <w:lang w:eastAsia="ar-SA"/>
    </w:rPr>
  </w:style>
  <w:style w:type="paragraph" w:styleId="21">
    <w:name w:val="toc 2"/>
    <w:basedOn w:val="17"/>
    <w:next w:val="31"/>
    <w:uiPriority w:val="39"/>
    <w:rsid w:val="00967FE6"/>
    <w:pPr>
      <w:tabs>
        <w:tab w:val="left" w:pos="1361"/>
      </w:tabs>
      <w:ind w:left="1248" w:hanging="1021"/>
    </w:pPr>
    <w:rPr>
      <w:szCs w:val="24"/>
    </w:rPr>
  </w:style>
  <w:style w:type="paragraph" w:styleId="31">
    <w:name w:val="toc 3"/>
    <w:basedOn w:val="21"/>
    <w:next w:val="a0"/>
    <w:uiPriority w:val="39"/>
    <w:rsid w:val="00967FE6"/>
    <w:pPr>
      <w:tabs>
        <w:tab w:val="left" w:pos="1474"/>
      </w:tabs>
      <w:ind w:left="1191"/>
    </w:pPr>
    <w:rPr>
      <w:iCs/>
    </w:rPr>
  </w:style>
  <w:style w:type="paragraph" w:customStyle="1" w:styleId="afd">
    <w:name w:val="Список нумерованный а) б) в)"/>
    <w:rsid w:val="00967FE6"/>
    <w:pPr>
      <w:suppressAutoHyphens/>
      <w:spacing w:line="240" w:lineRule="auto"/>
      <w:ind w:left="1378" w:hanging="357"/>
    </w:pPr>
    <w:rPr>
      <w:rFonts w:eastAsia="Arial" w:cs="Calibri"/>
      <w:sz w:val="24"/>
      <w:lang w:eastAsia="ar-SA"/>
    </w:rPr>
  </w:style>
  <w:style w:type="paragraph" w:customStyle="1" w:styleId="afe">
    <w:name w:val="Формула"/>
    <w:next w:val="e0"/>
    <w:rsid w:val="00967FE6"/>
    <w:pPr>
      <w:tabs>
        <w:tab w:val="center" w:pos="4678"/>
        <w:tab w:val="right" w:pos="9923"/>
      </w:tabs>
      <w:suppressAutoHyphens/>
      <w:spacing w:before="120" w:line="240" w:lineRule="auto"/>
      <w:jc w:val="both"/>
    </w:pPr>
    <w:rPr>
      <w:rFonts w:eastAsia="Arial" w:cs="Calibri"/>
      <w:sz w:val="24"/>
      <w:szCs w:val="20"/>
      <w:lang w:eastAsia="ar-SA"/>
    </w:rPr>
  </w:style>
  <w:style w:type="paragraph" w:styleId="aff">
    <w:name w:val="footnote text"/>
    <w:basedOn w:val="a0"/>
    <w:link w:val="aff0"/>
    <w:rsid w:val="00967FE6"/>
    <w:pPr>
      <w:spacing w:line="240" w:lineRule="auto"/>
      <w:ind w:left="108" w:hanging="108"/>
    </w:pPr>
    <w:rPr>
      <w:rFonts w:eastAsia="Times New Roman" w:cs="Calibri"/>
      <w:sz w:val="18"/>
      <w:szCs w:val="20"/>
      <w:lang w:eastAsia="ar-SA"/>
    </w:rPr>
  </w:style>
  <w:style w:type="character" w:customStyle="1" w:styleId="aff0">
    <w:name w:val="Текст сноски Знак"/>
    <w:basedOn w:val="a1"/>
    <w:link w:val="aff"/>
    <w:rsid w:val="00967FE6"/>
    <w:rPr>
      <w:rFonts w:eastAsia="Times New Roman" w:cs="Calibri"/>
      <w:sz w:val="18"/>
      <w:szCs w:val="20"/>
      <w:lang w:eastAsia="ar-SA"/>
    </w:rPr>
  </w:style>
  <w:style w:type="paragraph" w:customStyle="1" w:styleId="a">
    <w:name w:val="Список маркированый"/>
    <w:rsid w:val="00967FE6"/>
    <w:pPr>
      <w:numPr>
        <w:numId w:val="3"/>
      </w:numPr>
      <w:suppressAutoHyphens/>
      <w:spacing w:before="120" w:after="120" w:line="240" w:lineRule="auto"/>
      <w:ind w:left="1066" w:right="284" w:hanging="357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1">
    <w:name w:val="Номер рисунка"/>
    <w:basedOn w:val="a0"/>
    <w:next w:val="e0"/>
    <w:rsid w:val="00967FE6"/>
    <w:pPr>
      <w:spacing w:before="240" w:after="240" w:line="240" w:lineRule="auto"/>
      <w:ind w:left="284" w:right="284"/>
      <w:jc w:val="center"/>
    </w:pPr>
    <w:rPr>
      <w:rFonts w:eastAsia="Times New Roman" w:cs="Calibri"/>
      <w:b/>
      <w:bCs/>
      <w:i/>
      <w:iCs/>
      <w:sz w:val="24"/>
      <w:szCs w:val="24"/>
      <w:lang w:eastAsia="ar-SA"/>
    </w:rPr>
  </w:style>
  <w:style w:type="paragraph" w:customStyle="1" w:styleId="aff2">
    <w:name w:val="Рисунок"/>
    <w:rsid w:val="00967FE6"/>
    <w:pPr>
      <w:keepNext/>
      <w:suppressAutoHyphens/>
      <w:spacing w:before="120" w:line="240" w:lineRule="auto"/>
      <w:jc w:val="center"/>
    </w:pPr>
    <w:rPr>
      <w:rFonts w:eastAsia="Arial" w:cs="Calibri"/>
      <w:sz w:val="24"/>
      <w:szCs w:val="24"/>
      <w:lang w:eastAsia="ar-SA"/>
    </w:rPr>
  </w:style>
  <w:style w:type="paragraph" w:customStyle="1" w:styleId="aff3">
    <w:name w:val="Текст таблицы"/>
    <w:rsid w:val="00967FE6"/>
    <w:pPr>
      <w:suppressAutoHyphens/>
      <w:spacing w:before="60" w:after="60" w:line="240" w:lineRule="auto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4">
    <w:name w:val="Название таблицы"/>
    <w:rsid w:val="00967FE6"/>
    <w:pPr>
      <w:keepNext/>
      <w:suppressAutoHyphens/>
      <w:spacing w:after="120" w:line="240" w:lineRule="auto"/>
      <w:ind w:left="284" w:right="284"/>
      <w:jc w:val="center"/>
    </w:pPr>
    <w:rPr>
      <w:rFonts w:eastAsia="Arial" w:cs="Calibri"/>
      <w:b/>
      <w:i/>
      <w:iCs/>
      <w:sz w:val="24"/>
      <w:szCs w:val="24"/>
      <w:lang w:eastAsia="ar-SA"/>
    </w:rPr>
  </w:style>
  <w:style w:type="paragraph" w:customStyle="1" w:styleId="aff5">
    <w:name w:val="Название приложения"/>
    <w:next w:val="e0"/>
    <w:rsid w:val="00967FE6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23">
    <w:name w:val="Список нумерованный 1. 2. 3."/>
    <w:basedOn w:val="e0"/>
    <w:rsid w:val="00967FE6"/>
    <w:pPr>
      <w:numPr>
        <w:numId w:val="5"/>
      </w:numPr>
      <w:ind w:left="1474" w:hanging="340"/>
    </w:pPr>
  </w:style>
  <w:style w:type="paragraph" w:styleId="41">
    <w:name w:val="toc 4"/>
    <w:basedOn w:val="a0"/>
    <w:next w:val="a0"/>
    <w:rsid w:val="00967FE6"/>
    <w:pPr>
      <w:spacing w:after="100"/>
      <w:ind w:left="660"/>
    </w:pPr>
    <w:rPr>
      <w:rFonts w:ascii="Calibri" w:eastAsia="Times New Roman" w:hAnsi="Calibri" w:cs="Calibri"/>
      <w:lang w:eastAsia="ar-SA"/>
    </w:rPr>
  </w:style>
  <w:style w:type="paragraph" w:styleId="51">
    <w:name w:val="toc 5"/>
    <w:basedOn w:val="a0"/>
    <w:next w:val="a0"/>
    <w:rsid w:val="00967FE6"/>
    <w:pPr>
      <w:spacing w:after="100"/>
      <w:ind w:left="880"/>
    </w:pPr>
    <w:rPr>
      <w:rFonts w:ascii="Calibri" w:eastAsia="Times New Roman" w:hAnsi="Calibri" w:cs="Calibri"/>
      <w:lang w:eastAsia="ar-SA"/>
    </w:rPr>
  </w:style>
  <w:style w:type="paragraph" w:styleId="61">
    <w:name w:val="toc 6"/>
    <w:basedOn w:val="a0"/>
    <w:next w:val="a0"/>
    <w:rsid w:val="00967FE6"/>
    <w:pPr>
      <w:spacing w:after="100"/>
      <w:ind w:left="1100"/>
    </w:pPr>
    <w:rPr>
      <w:rFonts w:ascii="Calibri" w:eastAsia="Times New Roman" w:hAnsi="Calibri" w:cs="Calibri"/>
      <w:lang w:eastAsia="ar-SA"/>
    </w:rPr>
  </w:style>
  <w:style w:type="paragraph" w:styleId="71">
    <w:name w:val="toc 7"/>
    <w:basedOn w:val="a0"/>
    <w:next w:val="a0"/>
    <w:rsid w:val="00967FE6"/>
    <w:pPr>
      <w:spacing w:after="100"/>
      <w:ind w:left="1320"/>
    </w:pPr>
    <w:rPr>
      <w:rFonts w:ascii="Calibri" w:eastAsia="Times New Roman" w:hAnsi="Calibri" w:cs="Calibri"/>
      <w:lang w:eastAsia="ar-SA"/>
    </w:rPr>
  </w:style>
  <w:style w:type="paragraph" w:styleId="81">
    <w:name w:val="toc 8"/>
    <w:basedOn w:val="a0"/>
    <w:next w:val="a0"/>
    <w:rsid w:val="00967FE6"/>
    <w:pPr>
      <w:spacing w:after="100"/>
      <w:ind w:left="1540"/>
    </w:pPr>
    <w:rPr>
      <w:rFonts w:ascii="Calibri" w:eastAsia="Times New Roman" w:hAnsi="Calibri" w:cs="Calibri"/>
      <w:lang w:eastAsia="ar-SA"/>
    </w:rPr>
  </w:style>
  <w:style w:type="paragraph" w:styleId="91">
    <w:name w:val="toc 9"/>
    <w:basedOn w:val="a0"/>
    <w:next w:val="a0"/>
    <w:rsid w:val="00967FE6"/>
    <w:pPr>
      <w:spacing w:after="100"/>
      <w:ind w:left="1760"/>
    </w:pPr>
    <w:rPr>
      <w:rFonts w:ascii="Calibri" w:eastAsia="Times New Roman" w:hAnsi="Calibri" w:cs="Calibri"/>
      <w:lang w:eastAsia="ar-SA"/>
    </w:rPr>
  </w:style>
  <w:style w:type="paragraph" w:customStyle="1" w:styleId="18">
    <w:name w:val="Абзац списка1"/>
    <w:basedOn w:val="a0"/>
    <w:rsid w:val="00967FE6"/>
    <w:pPr>
      <w:spacing w:line="240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19">
    <w:name w:val="Текст1"/>
    <w:basedOn w:val="a0"/>
    <w:rsid w:val="00967FE6"/>
    <w:pPr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967FE6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967FE6"/>
    <w:pPr>
      <w:widowControl w:val="0"/>
      <w:spacing w:line="240" w:lineRule="auto"/>
      <w:ind w:left="567" w:hanging="567"/>
      <w:jc w:val="both"/>
    </w:pPr>
    <w:rPr>
      <w:rFonts w:eastAsia="Times New Roman" w:cs="Calibri"/>
      <w:sz w:val="24"/>
      <w:szCs w:val="20"/>
      <w:lang w:eastAsia="ar-SA"/>
    </w:rPr>
  </w:style>
  <w:style w:type="paragraph" w:customStyle="1" w:styleId="22">
    <w:name w:val="Основной текст 22"/>
    <w:basedOn w:val="a0"/>
    <w:rsid w:val="00967FE6"/>
    <w:pPr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1a">
    <w:name w:val="Обычный (веб)1"/>
    <w:basedOn w:val="a0"/>
    <w:rsid w:val="00967FE6"/>
    <w:pPr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1b">
    <w:name w:val="Основной текст с отступом1"/>
    <w:basedOn w:val="a0"/>
    <w:rsid w:val="00967FE6"/>
    <w:pPr>
      <w:spacing w:line="240" w:lineRule="auto"/>
      <w:ind w:right="-284" w:firstLine="709"/>
      <w:jc w:val="both"/>
    </w:pPr>
    <w:rPr>
      <w:rFonts w:eastAsia="Times New Roman" w:cs="Calibri"/>
      <w:sz w:val="28"/>
      <w:szCs w:val="28"/>
      <w:lang w:eastAsia="ar-SA"/>
    </w:rPr>
  </w:style>
  <w:style w:type="paragraph" w:customStyle="1" w:styleId="ConsPlusNormal">
    <w:name w:val="ConsPlusNormal"/>
    <w:rsid w:val="00967FE6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967FE6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100">
    <w:name w:val="Оглавление 10"/>
    <w:basedOn w:val="15"/>
    <w:rsid w:val="00967FE6"/>
    <w:pPr>
      <w:tabs>
        <w:tab w:val="right" w:leader="dot" w:pos="7091"/>
      </w:tabs>
      <w:ind w:left="2547"/>
    </w:pPr>
  </w:style>
  <w:style w:type="paragraph" w:customStyle="1" w:styleId="aff6">
    <w:name w:val="Содержимое врезки"/>
    <w:basedOn w:val="a6"/>
    <w:rsid w:val="00967FE6"/>
    <w:pPr>
      <w:spacing w:after="120"/>
      <w:jc w:val="both"/>
    </w:pPr>
    <w:rPr>
      <w:rFonts w:cs="Calibri"/>
      <w:sz w:val="24"/>
      <w:szCs w:val="22"/>
      <w:lang w:eastAsia="ar-SA"/>
    </w:rPr>
  </w:style>
  <w:style w:type="table" w:styleId="aff7">
    <w:name w:val="Table Grid"/>
    <w:basedOn w:val="a2"/>
    <w:uiPriority w:val="39"/>
    <w:rsid w:val="00967FE6"/>
    <w:pPr>
      <w:widowControl w:val="0"/>
      <w:spacing w:line="240" w:lineRule="auto"/>
    </w:pPr>
    <w:rPr>
      <w:rFonts w:asciiTheme="minorHAnsi" w:hAnsiTheme="minorHAnsi" w:cstheme="minorBidi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List Paragraph"/>
    <w:basedOn w:val="a0"/>
    <w:uiPriority w:val="34"/>
    <w:qFormat/>
    <w:rsid w:val="00967FE6"/>
    <w:pPr>
      <w:spacing w:line="240" w:lineRule="auto"/>
      <w:ind w:left="720"/>
      <w:contextualSpacing/>
      <w:jc w:val="both"/>
    </w:pPr>
    <w:rPr>
      <w:rFonts w:eastAsia="Times New Roman" w:cs="Calibri"/>
      <w:sz w:val="24"/>
      <w:lang w:eastAsia="ar-SA"/>
    </w:rPr>
  </w:style>
  <w:style w:type="paragraph" w:customStyle="1" w:styleId="TNR11">
    <w:name w:val="TNR 11"/>
    <w:basedOn w:val="a0"/>
    <w:link w:val="TNR110"/>
    <w:qFormat/>
    <w:rsid w:val="00967FE6"/>
    <w:pPr>
      <w:spacing w:after="200"/>
      <w:jc w:val="both"/>
    </w:pPr>
    <w:rPr>
      <w:rFonts w:cstheme="minorBidi"/>
    </w:rPr>
  </w:style>
  <w:style w:type="character" w:customStyle="1" w:styleId="TNR110">
    <w:name w:val="TNR 11 Знак"/>
    <w:basedOn w:val="a1"/>
    <w:link w:val="TNR11"/>
    <w:rsid w:val="00967FE6"/>
    <w:rPr>
      <w:rFonts w:cstheme="minorBidi"/>
    </w:rPr>
  </w:style>
  <w:style w:type="paragraph" w:customStyle="1" w:styleId="TableParagraph2">
    <w:name w:val="Table Paragraph2"/>
    <w:basedOn w:val="a0"/>
    <w:uiPriority w:val="1"/>
    <w:qFormat/>
    <w:rsid w:val="00967FE6"/>
    <w:pPr>
      <w:widowControl w:val="0"/>
      <w:autoSpaceDE w:val="0"/>
      <w:autoSpaceDN w:val="0"/>
      <w:adjustRightInd w:val="0"/>
      <w:spacing w:after="200"/>
    </w:pPr>
    <w:rPr>
      <w:rFonts w:asciiTheme="minorHAnsi" w:eastAsiaTheme="minorEastAsia" w:hAnsiTheme="minorHAnsi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967FE6"/>
    <w:pPr>
      <w:widowControl w:val="0"/>
      <w:spacing w:line="240" w:lineRule="auto"/>
    </w:pPr>
    <w:rPr>
      <w:rFonts w:asciiTheme="minorHAnsi" w:hAnsiTheme="minorHAnsi" w:cstheme="minorBid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1"/>
    <w:uiPriority w:val="22"/>
    <w:qFormat/>
    <w:rsid w:val="00967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A70E0-E6B4-4910-BAB1-C5C9D58C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2023-10-05T07:37:00Z</cp:lastPrinted>
  <dcterms:created xsi:type="dcterms:W3CDTF">2024-09-23T07:01:00Z</dcterms:created>
  <dcterms:modified xsi:type="dcterms:W3CDTF">2024-09-23T07:01:00Z</dcterms:modified>
</cp:coreProperties>
</file>