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002A64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A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29210</wp:posOffset>
            </wp:positionV>
            <wp:extent cx="584835" cy="667385"/>
            <wp:effectExtent l="1905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6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64ADE">
        <w:rPr>
          <w:rFonts w:ascii="Times New Roman" w:eastAsia="Times New Roman" w:hAnsi="Times New Roman" w:cs="Times New Roman"/>
          <w:sz w:val="28"/>
          <w:szCs w:val="28"/>
        </w:rPr>
        <w:t>ИМИССКОГО</w:t>
      </w:r>
      <w:r w:rsidRPr="00002A6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64">
        <w:rPr>
          <w:rFonts w:ascii="Times New Roman" w:eastAsia="Times New Roman" w:hAnsi="Times New Roman" w:cs="Times New Roman"/>
          <w:sz w:val="28"/>
          <w:szCs w:val="28"/>
        </w:rPr>
        <w:t>КУРАГИНСКОГО РАЙОНА КРАСНОЯРСКОГО КРАЯ</w:t>
      </w: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6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921" w:rsidRPr="00002A64" w:rsidRDefault="008A5921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E922D9" w:rsidRDefault="00E922D9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67AA" w:rsidRPr="00E922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с</w:t>
      </w:r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Имисское</w:t>
      </w:r>
      <w:proofErr w:type="spellEnd"/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567AA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02A64" w:rsidRPr="00E922D9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921" w:rsidRPr="00E922D9" w:rsidRDefault="008A5921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оплате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труда работников администрации </w:t>
      </w:r>
    </w:p>
    <w:p w:rsidR="00002A64" w:rsidRPr="00E922D9" w:rsidRDefault="00064ADE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не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лицами, замещающими 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должности и 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службы.</w:t>
      </w:r>
    </w:p>
    <w:p w:rsidR="00002A64" w:rsidRPr="00E922D9" w:rsidRDefault="00002A64" w:rsidP="00002A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Трудовым Кодексом Российской Федерации, статьей 86 Бюджетного кодекса Российской Федерации, статьей 53 Федерального закона от 06.10.2003 N 131-ФЗ "Об общих принципах организации местного самоуправления в Российской Федерации", Законом Красноярского края от 29.10.2009 № 9-3864 «О новых системах оплаты труда работников краевых государственных бюджетных и казенных учреждений», на основании Устава муниципального образования </w:t>
      </w:r>
      <w:proofErr w:type="spellStart"/>
      <w:r w:rsidR="00064ADE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Имисский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 ПОСТАНОВЛЯЮ:</w:t>
      </w:r>
      <w:proofErr w:type="gramEnd"/>
    </w:p>
    <w:p w:rsidR="00002A64" w:rsidRPr="00E922D9" w:rsidRDefault="00002A64" w:rsidP="00002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D05A4C" w:rsidP="00D0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оплате труда работников администрации 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не </w:t>
      </w:r>
      <w:r w:rsidR="00002A64" w:rsidRPr="00E9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являющихся лицами, замещающими муниципальные должности и должности муниципальной службы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1.</w:t>
      </w:r>
    </w:p>
    <w:p w:rsidR="005567AA" w:rsidRPr="00E922D9" w:rsidRDefault="005567AA" w:rsidP="005567A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2.Признать утратившим силу постановление №14-п от 04.06.2021 «Об утверждении Положения об оплате труда работников администрации </w:t>
      </w:r>
    </w:p>
    <w:p w:rsidR="005567AA" w:rsidRPr="00E922D9" w:rsidRDefault="005567AA" w:rsidP="005567A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Имисского сельсовета, не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лицами, замещающими муниципальные должности и должности муниципальной службы»</w:t>
      </w:r>
    </w:p>
    <w:p w:rsidR="00002A64" w:rsidRPr="00E922D9" w:rsidRDefault="005567AA" w:rsidP="00D05A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5A4C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02A64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02A64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064ADE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</w:p>
    <w:p w:rsidR="00D05A4C" w:rsidRPr="00E922D9" w:rsidRDefault="005567AA" w:rsidP="00D05A4C">
      <w:pPr>
        <w:pStyle w:val="a5"/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hAnsi="Times New Roman" w:cs="Times New Roman"/>
          <w:sz w:val="24"/>
          <w:szCs w:val="24"/>
        </w:rPr>
        <w:t xml:space="preserve">    4</w:t>
      </w:r>
      <w:r w:rsidR="00D05A4C" w:rsidRPr="00E922D9">
        <w:rPr>
          <w:rFonts w:ascii="Times New Roman" w:hAnsi="Times New Roman" w:cs="Times New Roman"/>
          <w:sz w:val="24"/>
          <w:szCs w:val="24"/>
        </w:rPr>
        <w:t>.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 постановление  в газете «</w:t>
      </w:r>
      <w:proofErr w:type="spellStart"/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 xml:space="preserve"> Зори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 xml:space="preserve">» и на  «Официальном  интернет-сайте администрации 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(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064ADE"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imisskoe</w:t>
      </w:r>
      <w:proofErr w:type="spellEnd"/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64ADE"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2A64" w:rsidRPr="00E922D9" w:rsidRDefault="00D05A4C" w:rsidP="00221865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7AA" w:rsidRPr="00E922D9">
        <w:rPr>
          <w:rFonts w:ascii="Times New Roman" w:hAnsi="Times New Roman" w:cs="Times New Roman"/>
          <w:sz w:val="24"/>
          <w:szCs w:val="24"/>
        </w:rPr>
        <w:t>5</w:t>
      </w:r>
      <w:r w:rsidRPr="00E922D9">
        <w:rPr>
          <w:rFonts w:ascii="Times New Roman" w:hAnsi="Times New Roman" w:cs="Times New Roman"/>
          <w:sz w:val="24"/>
          <w:szCs w:val="24"/>
        </w:rPr>
        <w:t xml:space="preserve">. 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D05A4C" w:rsidRPr="00E922D9" w:rsidRDefault="00002A64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5567AA" w:rsidRPr="00E922D9">
        <w:rPr>
          <w:rFonts w:ascii="Times New Roman" w:eastAsia="Times New Roman" w:hAnsi="Times New Roman" w:cs="Times New Roman"/>
          <w:sz w:val="24"/>
          <w:szCs w:val="24"/>
        </w:rPr>
        <w:t>Е.В.Фоминых</w:t>
      </w:r>
    </w:p>
    <w:tbl>
      <w:tblPr>
        <w:tblW w:w="8883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3"/>
      </w:tblGrid>
      <w:tr w:rsidR="00D05A4C" w:rsidRPr="00E922D9" w:rsidTr="002F57C2">
        <w:trPr>
          <w:tblCellSpacing w:w="0" w:type="dxa"/>
        </w:trPr>
        <w:tc>
          <w:tcPr>
            <w:tcW w:w="8883" w:type="dxa"/>
            <w:hideMark/>
          </w:tcPr>
          <w:p w:rsidR="00221865" w:rsidRPr="00E922D9" w:rsidRDefault="00D05A4C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E922D9" w:rsidRDefault="00221865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922D9" w:rsidRDefault="00E922D9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2D9" w:rsidRDefault="00E922D9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2D9" w:rsidRDefault="00E922D9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2D9" w:rsidRDefault="00E922D9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ADE" w:rsidRPr="00E922D9" w:rsidRDefault="00221865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D05A4C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64ADE" w:rsidRPr="00E922D9" w:rsidRDefault="00064ADE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A4C" w:rsidRPr="00E922D9" w:rsidRDefault="00064ADE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="00D05A4C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D05A4C" w:rsidRPr="00E922D9" w:rsidRDefault="00D05A4C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к Постановлению</w:t>
            </w:r>
          </w:p>
          <w:p w:rsidR="00D05A4C" w:rsidRPr="00E922D9" w:rsidRDefault="00D05A4C" w:rsidP="00D05A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064ADE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05A4C" w:rsidRPr="00E922D9" w:rsidRDefault="00064ADE" w:rsidP="00064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Имисского</w:t>
            </w:r>
            <w:r w:rsidR="00D05A4C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05A4C" w:rsidRPr="00E922D9" w:rsidRDefault="00221865" w:rsidP="00D05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="00D05A4C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Курагинского</w:t>
            </w:r>
            <w:proofErr w:type="spellEnd"/>
            <w:r w:rsidR="00D05A4C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D05A4C" w:rsidRPr="00E922D9" w:rsidRDefault="00D05A4C" w:rsidP="00E922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221865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="005567AA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4ADE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567AA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№ </w:t>
            </w:r>
            <w:r w:rsid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21865"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                       </w:t>
            </w: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002A64" w:rsidRPr="00E922D9" w:rsidRDefault="00002A64" w:rsidP="0022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об оплате труда работников администрации</w:t>
      </w:r>
    </w:p>
    <w:p w:rsidR="00002A64" w:rsidRPr="00E922D9" w:rsidRDefault="004B2FDE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b/>
          <w:bCs/>
          <w:sz w:val="24"/>
          <w:szCs w:val="24"/>
        </w:rPr>
        <w:t>Имисского</w:t>
      </w:r>
      <w:r w:rsidR="00002A64" w:rsidRPr="00E92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сельсовета, не </w:t>
      </w:r>
      <w:proofErr w:type="gramStart"/>
      <w:r w:rsidR="00002A64" w:rsidRPr="00E92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являющихся</w:t>
      </w:r>
      <w:proofErr w:type="gramEnd"/>
      <w:r w:rsidR="00002A64" w:rsidRPr="00E92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</w:p>
    <w:p w:rsidR="00002A64" w:rsidRPr="00E922D9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:rsidR="00002A64" w:rsidRPr="00E922D9" w:rsidRDefault="00002A64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об оплате труда работников администрации </w:t>
      </w:r>
      <w:r w:rsidR="004B2FDE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 сельсовета,</w:t>
      </w:r>
      <w:r w:rsidRPr="00E922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должности муниципальной службы (далее – работники) 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определяет условия оплаты труда таких работников.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1.2. Положение об оплате труда включает в себя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элементы оплаты труда: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002A64" w:rsidRPr="00E922D9" w:rsidRDefault="00002A64" w:rsidP="00002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выплат компенсационного характера;</w:t>
      </w:r>
    </w:p>
    <w:p w:rsidR="00002A64" w:rsidRPr="00E922D9" w:rsidRDefault="00002A64" w:rsidP="00002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выплат стимулирующего характера,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размеры и условия их осуществления;</w:t>
      </w:r>
    </w:p>
    <w:p w:rsidR="00002A64" w:rsidRPr="00E922D9" w:rsidRDefault="00002A64" w:rsidP="00002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1.3. Р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аботникам в пределах утвержденного фонда оплаты труда осуществляется выплата единовременной материальной помощи.</w:t>
      </w:r>
    </w:p>
    <w:p w:rsidR="00002A64" w:rsidRPr="00E922D9" w:rsidRDefault="00002A64" w:rsidP="00002A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2. РАЗМЕРЫ ОКЛАДОВ (ДОЛЖНОСТНЫХ ОКЛАДОВ), СТАВОК ЗАРАБОТНОЙ ПЛАТЫ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Главой </w:t>
      </w:r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служащих".</w:t>
      </w:r>
      <w:proofErr w:type="gramEnd"/>
    </w:p>
    <w:p w:rsidR="008A5921" w:rsidRPr="00E922D9" w:rsidRDefault="008A5921" w:rsidP="000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865" w:rsidRPr="00E922D9" w:rsidRDefault="00221865" w:rsidP="000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6"/>
        <w:gridCol w:w="3015"/>
        <w:gridCol w:w="3969"/>
      </w:tblGrid>
      <w:tr w:rsidR="00002A64" w:rsidRPr="00E922D9" w:rsidTr="00002A64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минимального оклада (должностного оклада), ставки заработной платы, руб.</w:t>
            </w:r>
          </w:p>
        </w:tc>
      </w:tr>
      <w:tr w:rsidR="00002A64" w:rsidRPr="00E922D9" w:rsidTr="00002A64">
        <w:trPr>
          <w:tblCellSpacing w:w="0" w:type="dxa"/>
        </w:trPr>
        <w:tc>
          <w:tcPr>
            <w:tcW w:w="93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первого уровня"</w:t>
            </w:r>
          </w:p>
        </w:tc>
      </w:tr>
      <w:tr w:rsidR="00002A64" w:rsidRPr="00E922D9" w:rsidTr="00002A64">
        <w:trPr>
          <w:trHeight w:val="225"/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военного комиссариата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5567AA" w:rsidP="00002A6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4053</w:t>
            </w:r>
          </w:p>
        </w:tc>
      </w:tr>
    </w:tbl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2.2. Минимальные размеры окладов (должностных окладов), ставок заработной платы по должностям общеотраслевых профессий рабочих устанавливаются Главой </w:t>
      </w:r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от 29.05.2008 N 248н "Об утверждении профессиональных квалификационных групп общеотраслевых профессий рабочих".</w:t>
      </w:r>
    </w:p>
    <w:p w:rsidR="00002A64" w:rsidRPr="00E922D9" w:rsidRDefault="00002A64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6"/>
        <w:gridCol w:w="400"/>
        <w:gridCol w:w="2615"/>
        <w:gridCol w:w="446"/>
        <w:gridCol w:w="3523"/>
      </w:tblGrid>
      <w:tr w:rsidR="00002A64" w:rsidRPr="00E922D9" w:rsidTr="00002A64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29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минимального оклада (должностного оклада), ставки заработной платы, руб.</w:t>
            </w:r>
          </w:p>
        </w:tc>
      </w:tr>
      <w:tr w:rsidR="00002A64" w:rsidRPr="00E922D9" w:rsidTr="00002A64">
        <w:trPr>
          <w:tblCellSpacing w:w="0" w:type="dxa"/>
        </w:trPr>
        <w:tc>
          <w:tcPr>
            <w:tcW w:w="93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рабочий первого уровня"</w:t>
            </w:r>
          </w:p>
        </w:tc>
      </w:tr>
      <w:tr w:rsidR="00002A64" w:rsidRPr="00E922D9" w:rsidTr="00002A64">
        <w:trPr>
          <w:trHeight w:val="495"/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4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5567AA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3481</w:t>
            </w:r>
          </w:p>
        </w:tc>
      </w:tr>
      <w:tr w:rsidR="00002A64" w:rsidRPr="00E922D9" w:rsidTr="00002A64">
        <w:trPr>
          <w:tblCellSpacing w:w="0" w:type="dxa"/>
        </w:trPr>
        <w:tc>
          <w:tcPr>
            <w:tcW w:w="93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рабочий второго уровня "</w:t>
            </w:r>
          </w:p>
        </w:tc>
      </w:tr>
      <w:tr w:rsidR="00002A64" w:rsidRPr="00E922D9" w:rsidTr="00002A64">
        <w:trPr>
          <w:tblCellSpacing w:w="0" w:type="dxa"/>
        </w:trPr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002A64" w:rsidRPr="00E922D9" w:rsidRDefault="00002A64" w:rsidP="00002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002A64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A64" w:rsidRPr="00E922D9" w:rsidRDefault="005567AA" w:rsidP="0000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D9">
              <w:rPr>
                <w:rFonts w:ascii="Times New Roman" w:eastAsia="Times New Roman" w:hAnsi="Times New Roman" w:cs="Times New Roman"/>
                <w:sz w:val="24"/>
                <w:szCs w:val="24"/>
              </w:rPr>
              <w:t>4053</w:t>
            </w:r>
          </w:p>
        </w:tc>
      </w:tr>
    </w:tbl>
    <w:p w:rsidR="00002A64" w:rsidRPr="00E922D9" w:rsidRDefault="00002A64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3. ВИДЫ ВЫПЛАТ КОМПЕНСАЦИОННОГО ХАРАКТЕРА</w:t>
      </w:r>
    </w:p>
    <w:p w:rsidR="00002A64" w:rsidRPr="00E922D9" w:rsidRDefault="00002A64" w:rsidP="0000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3.1. Работникам предоставляются следующие выплаты компенсационного характера: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Выплаты работникам, занятым на тяжелых работах, работах с вредными и (или) опасными и иными особыми условиями труда, устанавливаются Главой администрации </w:t>
      </w:r>
      <w:r w:rsidR="00A416D2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в порядке, установленном статьёй 372 Трудового кодекса Российской Федерации, в размере до 24 процентов от оклада (должностного оклада), ставки заработной платы.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доплату за совмещение профессий (должностей);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доплату за расширение зон обслуживания;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доплату за работу в ночное время;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доплату за работу в выходные и нерабочие праздничные дни;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доплату за сверхурочную работу.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3.3.1. Размер доплат, указанных в абзацах </w:t>
      </w:r>
      <w:hyperlink r:id="rId8" w:history="1">
        <w:r w:rsidRPr="00E92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2,3,4 пункта 3</w:t>
        </w:r>
      </w:hyperlink>
      <w:r w:rsidRPr="00E922D9">
        <w:rPr>
          <w:rFonts w:ascii="Times New Roman" w:eastAsia="Times New Roman" w:hAnsi="Times New Roman" w:cs="Times New Roman"/>
          <w:sz w:val="24"/>
          <w:szCs w:val="24"/>
        </w:rPr>
        <w:t>.3 настоящего Положения, определяется по соглашению сторон трудового договора с учетом содержания и (или) объема дополнительной работы.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3.3.2. Размер доплаты за работу в ночное время составляет 35% оклада (должностного оклада), рассчитанного за час работы, часовой ставки заработной платы, за каждый час работы работника в ночное время.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lastRenderedPageBreak/>
        <w:t>Ночным считается время с 22 часов вечера до 6 часов утра.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3.3.3. Работникам, привлекавшимся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3.3.4. Работникам, привлекавшимся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в размере 30%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в размере до 30%.</w:t>
      </w:r>
      <w:proofErr w:type="gramEnd"/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22186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ВИДЫ, УСЛОВИЯ, РАЗМЕРЫ И ПОРЯДОК ВЫПЛАТЫ СТИМУЛИРУЮЩЕГО ХАРАКТЕРА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4.1. К выплатам стимулирующего характера относятся выплаты, направленные на стимулирование работников к качественным результатам труда, а также поощрение за выполненную работу.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4.2. Работникам устанавливаются следующие выплаты стимулирующего характера: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4.2.1.Выплата за важность выполняемой работы, степень самостоятельности и ответственности при выполнении поставленных задач;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4.2.2.Выплата за интенсивность и высокие результаты работы;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4.2.3.Выплата за качество выполняемых работ;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4.3.Персональные выплаты: 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за квалификационную категорию;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за опыт работы;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за сложность, напряженность и особый режим работы;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- за работу в сельской местности; 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- в целях повышения уровня оплаты труда молодым специалистам; 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в целях обеспечения заработной платы работника на уровне размера;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минимальной заработной платы,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в Красноярском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крае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4.4. Выплаты по итогам работы.</w:t>
      </w:r>
    </w:p>
    <w:p w:rsidR="00002A64" w:rsidRPr="00E922D9" w:rsidRDefault="00002A64" w:rsidP="00221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Конкретный размер 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за качество выполняемых работ устанавливается рабочей группой а не Главой администрации </w:t>
      </w:r>
      <w:r w:rsidR="00A416D2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персонально в отношении конкретного работника с учетом критериев оценки результативности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учреждения, за качество выполняемых работ с целью стимулирования работников на достижение более высоких показателей результатов труда, установленных в Приложении № 1 к настоящему Положению, в абсолютном размере в соответствии с балльной оценкой по формуле: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Ц 1 балла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Бi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исп. раб. врем., (1)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размер выплаты работнику за отчетный период (месяц, квартал, год) по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виду выплат;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балла - цена балла для определения i-го размера выплат работнику за отчетный период (месяц, квартал, год);</w:t>
      </w:r>
    </w:p>
    <w:p w:rsidR="00002A64" w:rsidRPr="00E922D9" w:rsidRDefault="00002A64" w:rsidP="00002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баллов по результатам оценки результативности и качества труда i-го работника, исчисленное по показателям оценки за отчетный период (месяц, квартал, год) по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виду выплат;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К исп. раб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рем. - коэффициент использования рабочего времени работника за отчетный период (месяц, квартал, год);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К. исп. раб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рем. = T факт. / T план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., (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T факт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T план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орма часов (рабочих дней) по должности за отчетный период (месяц, квартал, год);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балла = 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÷ (3)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объем средств фонда оплаты труда, направляемый на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выплат в отчетном периоде;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сумма баллов по работникам, подлежащим оценке за отчетный период, по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виду выплат стимулирующего характера;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работников, подлежащих оценке, за отчетный период (месяц, квартал, год);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=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(ФОТ план.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ФОТ штат. - К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РК, (4) 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ФОТ план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ФОТ штат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proofErr w:type="spellEnd"/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служебных командировок, материальную помощь;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proofErr w:type="spell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. = 1 / 12 ФОТ план. (5)</w:t>
      </w:r>
    </w:p>
    <w:p w:rsidR="00002A64" w:rsidRPr="00E922D9" w:rsidRDefault="00002A64" w:rsidP="0000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Объем средств на выплаты стимулирующего характера, за исключением персональных выплат и выплат по итогам работы, устанавливается в начале финансового 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Сложившаяся к концу года экономия фонда оплаты труда, полученная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направляется по итогам года на стимулирование труда иных работников администрации.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4.8. Персональные выплаты устанавливаются с учетом квалификационной категории, сложности, напряженности и особого режима работы, опыта работы, работы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>), обеспечения региональной выплаты</w:t>
      </w:r>
      <w:bookmarkStart w:id="0" w:name="sdfootnote1anc"/>
      <w:r w:rsidR="006D594F" w:rsidRPr="00E922D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922D9">
        <w:rPr>
          <w:rFonts w:ascii="Times New Roman" w:eastAsia="Times New Roman" w:hAnsi="Times New Roman" w:cs="Times New Roman"/>
          <w:sz w:val="24"/>
          <w:szCs w:val="24"/>
        </w:rPr>
        <w:instrText xml:space="preserve"> HYPERLINK "" \l "sdfootnote1sym" </w:instrText>
      </w:r>
      <w:r w:rsidR="006D594F" w:rsidRPr="00E922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922D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</w:rPr>
        <w:t>1</w:t>
      </w:r>
      <w:r w:rsidR="006D594F" w:rsidRPr="00E922D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4.8.1. Персональные выплаты к окладу (должностному окладу), ставке заработной платы устанавливаются: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а) За квалификационную категорию: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с целью стимулирования работников администрации, к раскрытию их творческого потенциала, профессиональному росту. Размеры выплат устанавливаются в зависимости от квалификационной категории, присвоенной работнику за профессиональное мастерство. Размеры (в процентах от оклада (должностного оклада), ставки заработной платы):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первой категории - 10%;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второй категории - 5%.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б) Водителям легковых и грузовых автомобилей, автобусов за классность. Размеры (в процентах от оклада (должностного оклада), ставки заработной платы):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первого класса - 25%;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второго класса - 10%.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в) За опыт работы работникам учреждений при «отличном» знании и умению использовать в работе компьютер и «Интернет», почетного звания, ведомственного нагрудного знака (значка) в размерах до 30% (в процентах от оклада (должностного оклада), ставки заработной платы.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4.8.2. За сложность, напряженность и особый режим работы в размере до 200 % должностного оклада.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4.8.3. За работу в администрации, расположенной в сельской местности, в размере до 30 % от оклада (должностного оклада), ставки заработной платы.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4.8.4. В целях повышения уровня оплаты труда молодым специалистам до 35 лет, впервые окончившим одно из учреждений высшего или среднего профессионального образования и принятым в течение трех лет после окончания учебного заведения на должность, соответствующую специальности, указанной в документе об образовании, в размере 30 % от оклада (должностного оклада), ставки заработной платы. Данная персональная выплата устанавливается сроком на три года с момента заключения трудового договора.</w:t>
      </w:r>
    </w:p>
    <w:p w:rsidR="00002A64" w:rsidRPr="00E922D9" w:rsidRDefault="00002A64" w:rsidP="000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4.9. Выплаты по итогам работы производятся работникам: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4.9.1. Выплаты по итогам работы в виде премирования осуществляются по распоряжению 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A416D2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в пределах бюджетных ассигнований на оплату труда работников администрации. 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4.9.2. 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качественное и добросовестное исполнение работником своих должностных обязанностей, связанной с обеспечением рабочего процесса или уставной деятельности администрации в соответствующем периоде;</w:t>
      </w:r>
    </w:p>
    <w:p w:rsidR="00002A64" w:rsidRPr="00E922D9" w:rsidRDefault="00002A64" w:rsidP="000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lastRenderedPageBreak/>
        <w:t>- достижение высоких результатов в работе за определенный период;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непосредственное участие работника в выполнении важных работ, мероприятий.</w:t>
      </w:r>
    </w:p>
    <w:p w:rsidR="00002A64" w:rsidRPr="00E922D9" w:rsidRDefault="00002A64" w:rsidP="00002A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4.9.3. Выплаты по итогам работы за месяц (квартал, год) устанавливаются в размере до 100% от оклада (должностного оклада). Конкретный размер выплат определяться в процентах к окладу (должностному окладу), ставке заработной платы работника.</w:t>
      </w:r>
    </w:p>
    <w:p w:rsidR="00002A64" w:rsidRPr="00E922D9" w:rsidRDefault="00002A64" w:rsidP="00002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5. ЕДИНОВРЕМЕННАЯ МАТЕРИАЛЬНАЯ ПОМОЩЬ</w:t>
      </w:r>
    </w:p>
    <w:p w:rsidR="00002A64" w:rsidRPr="00E922D9" w:rsidRDefault="00002A64" w:rsidP="00002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5.1. Работникам администрации в пределах утвержденного фонда оплаты труда может осуществляться выплата единовременной материальной помощи.</w:t>
      </w:r>
    </w:p>
    <w:p w:rsidR="00002A64" w:rsidRPr="00E922D9" w:rsidRDefault="00002A64" w:rsidP="00002A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5.2. Единовременная материальная помощь работникам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по распоряжению Главы администрации </w:t>
      </w:r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связи с;</w:t>
      </w:r>
    </w:p>
    <w:p w:rsidR="00002A64" w:rsidRPr="00E922D9" w:rsidRDefault="00002A64" w:rsidP="00002A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бракосочетанием;</w:t>
      </w:r>
    </w:p>
    <w:p w:rsidR="00002A64" w:rsidRPr="00E922D9" w:rsidRDefault="00002A64" w:rsidP="00002A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рождением ребенка;</w:t>
      </w:r>
    </w:p>
    <w:p w:rsidR="00002A64" w:rsidRPr="00E922D9" w:rsidRDefault="00002A64" w:rsidP="00002A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в связи со смертью супруга (супруги) или близких родственников</w:t>
      </w:r>
    </w:p>
    <w:p w:rsidR="00002A64" w:rsidRPr="00E922D9" w:rsidRDefault="00002A64" w:rsidP="00002A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(детей, родителей);</w:t>
      </w:r>
    </w:p>
    <w:p w:rsidR="00002A64" w:rsidRPr="00E922D9" w:rsidRDefault="00002A64" w:rsidP="008A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- юбилейной датой (55, 60, 65, 70 лет со дня рождения);</w:t>
      </w:r>
    </w:p>
    <w:p w:rsidR="00002A64" w:rsidRPr="00E922D9" w:rsidRDefault="00002A64" w:rsidP="008A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5.3. Размер единовременной материальной помощи, предоставляемой работнику администрации в соответствии с настоящим Положением, не может превышать трёх тысяч рублей по каждому основанию, предусмотренному пунктом 5.2. настоящего Положения в год.</w:t>
      </w:r>
    </w:p>
    <w:p w:rsidR="00002A64" w:rsidRPr="00E922D9" w:rsidRDefault="00002A64" w:rsidP="008A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5.4. Выплата единовременной материальной помощи работникам учреждения производится на основании распоряжения Главы администрации </w:t>
      </w:r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 сельсовета с учетом положений настоящего раздела 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заявлению работника, с приложением подтверждающих документов.</w:t>
      </w:r>
    </w:p>
    <w:p w:rsidR="00002A64" w:rsidRPr="00E922D9" w:rsidRDefault="00002A64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6.РАСХОДНЫЕ ОБЯЗАТЕЛЬСТВА</w:t>
      </w:r>
    </w:p>
    <w:p w:rsidR="00002A64" w:rsidRPr="00E922D9" w:rsidRDefault="00002A64" w:rsidP="008A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8A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6.1. Оплата труда работников администрации осуществляется в соответствии с настоящим Положением и является расходным обязательством муниципального образования – </w:t>
      </w:r>
      <w:proofErr w:type="spellStart"/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="008A5921" w:rsidRPr="00E92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сельсовет.</w:t>
      </w:r>
    </w:p>
    <w:p w:rsidR="00002A64" w:rsidRPr="00E922D9" w:rsidRDefault="00002A64" w:rsidP="00002A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002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7. ЗАКЛЮЧИТЕЛЬНЫЕ И ПЕРЕХОДНЫЕ ПОЛОЖЕНИЯ</w:t>
      </w:r>
    </w:p>
    <w:p w:rsidR="008A5921" w:rsidRPr="00E922D9" w:rsidRDefault="008A5921" w:rsidP="00002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A64" w:rsidRPr="00E922D9" w:rsidRDefault="00002A64" w:rsidP="008A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Заработная плата в соответствии с системой оплаты труда, установленной настоящим Положением, устанавливается работнику при наличии локальных нормативных актов, устанавливающих систему оплаты труда в соответствии с трудовым законодательством, иными нормативными правовыми актами Российской Федерации и Красноярского края, содержащими нормы трудового права, и настоящим Положением. </w:t>
      </w:r>
      <w:proofErr w:type="gramEnd"/>
    </w:p>
    <w:p w:rsidR="00002A64" w:rsidRPr="00E922D9" w:rsidRDefault="00002A64" w:rsidP="008A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переходе на 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систему оплаты труда, установленную настоящим Положением, 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сохранение гарантированной части заработной платы работников в рамках определения размеров окладов (должностных окладов), ставок заработной платы, компенсационных выплат и стимулирующих выплат в части персональных выплат по новым системам оплаты труда в сумме, не ниже размера заработной платы (без учёта стимулирующих выплат), установленного тарифной системой оплаты труда.</w:t>
      </w:r>
      <w:proofErr w:type="gramEnd"/>
    </w:p>
    <w:p w:rsidR="00122373" w:rsidRPr="00E922D9" w:rsidRDefault="00122373">
      <w:pPr>
        <w:rPr>
          <w:rFonts w:ascii="Times New Roman" w:hAnsi="Times New Roman" w:cs="Times New Roman"/>
          <w:sz w:val="24"/>
          <w:szCs w:val="24"/>
        </w:rPr>
      </w:pPr>
    </w:p>
    <w:sectPr w:rsidR="00122373" w:rsidRPr="00E922D9" w:rsidSect="00E92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418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7E" w:rsidRDefault="00440D7E" w:rsidP="00464938">
      <w:pPr>
        <w:spacing w:after="0" w:line="240" w:lineRule="auto"/>
      </w:pPr>
      <w:r>
        <w:separator/>
      </w:r>
    </w:p>
  </w:endnote>
  <w:endnote w:type="continuationSeparator" w:id="0">
    <w:p w:rsidR="00440D7E" w:rsidRDefault="00440D7E" w:rsidP="0046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38" w:rsidRPr="00D35919" w:rsidRDefault="00464938" w:rsidP="00671F99">
    <w:pPr>
      <w:pStyle w:val="a8"/>
      <w:tabs>
        <w:tab w:val="clear" w:pos="4677"/>
        <w:tab w:val="center" w:pos="2977"/>
      </w:tabs>
      <w:spacing w:line="0" w:lineRule="atLeast"/>
      <w:jc w:val="center"/>
      <w:rPr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</w:t>
    </w:r>
  </w:p>
  <w:p w:rsidR="00464938" w:rsidRDefault="004649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7E" w:rsidRDefault="00440D7E" w:rsidP="00464938">
      <w:pPr>
        <w:spacing w:after="0" w:line="240" w:lineRule="auto"/>
      </w:pPr>
      <w:r>
        <w:separator/>
      </w:r>
    </w:p>
  </w:footnote>
  <w:footnote w:type="continuationSeparator" w:id="0">
    <w:p w:rsidR="00440D7E" w:rsidRDefault="00440D7E" w:rsidP="0046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30E29"/>
    <w:multiLevelType w:val="multilevel"/>
    <w:tmpl w:val="1144D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2A64"/>
    <w:rsid w:val="00002A64"/>
    <w:rsid w:val="00064ADE"/>
    <w:rsid w:val="00122373"/>
    <w:rsid w:val="001D4FFB"/>
    <w:rsid w:val="00221865"/>
    <w:rsid w:val="002B11D4"/>
    <w:rsid w:val="00440D7E"/>
    <w:rsid w:val="00464938"/>
    <w:rsid w:val="004B2FDE"/>
    <w:rsid w:val="0050372C"/>
    <w:rsid w:val="005567AA"/>
    <w:rsid w:val="00671F99"/>
    <w:rsid w:val="006D594F"/>
    <w:rsid w:val="007E5580"/>
    <w:rsid w:val="007E78EA"/>
    <w:rsid w:val="0080143B"/>
    <w:rsid w:val="008A5921"/>
    <w:rsid w:val="008D7389"/>
    <w:rsid w:val="00A416D2"/>
    <w:rsid w:val="00AC7502"/>
    <w:rsid w:val="00C63DC7"/>
    <w:rsid w:val="00D05A4C"/>
    <w:rsid w:val="00D61B0E"/>
    <w:rsid w:val="00DE74FE"/>
    <w:rsid w:val="00E9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A6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02A6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a"/>
    <w:rsid w:val="00002A6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05A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938"/>
  </w:style>
  <w:style w:type="paragraph" w:styleId="a8">
    <w:name w:val="footer"/>
    <w:basedOn w:val="a"/>
    <w:link w:val="a9"/>
    <w:unhideWhenUsed/>
    <w:rsid w:val="0046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938"/>
  </w:style>
  <w:style w:type="paragraph" w:styleId="aa">
    <w:name w:val="Balloon Text"/>
    <w:basedOn w:val="a"/>
    <w:link w:val="ab"/>
    <w:uiPriority w:val="99"/>
    <w:semiHidden/>
    <w:unhideWhenUsed/>
    <w:rsid w:val="00E9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25C5A4B70D67674D8AA57F1ABF762F624B5EE74F504A9DCF2B1F52ECEB09CADC55909444A81191DA720Y2I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2023-05-30T04:02:00Z</cp:lastPrinted>
  <dcterms:created xsi:type="dcterms:W3CDTF">2023-05-30T04:05:00Z</dcterms:created>
  <dcterms:modified xsi:type="dcterms:W3CDTF">2023-05-30T04:05:00Z</dcterms:modified>
</cp:coreProperties>
</file>